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9CC" w:rsidRPr="00615E0E" w:rsidRDefault="00582712" w:rsidP="00FA3C69">
      <w:pPr>
        <w:jc w:val="both"/>
        <w:rPr>
          <w:rFonts w:ascii="Tahoma" w:hAnsi="Tahoma" w:cs="Tahoma"/>
          <w:bCs/>
          <w:sz w:val="20"/>
          <w:lang w:val="hr-HR"/>
        </w:rPr>
      </w:pPr>
      <w:r w:rsidRPr="00615E0E">
        <w:rPr>
          <w:rFonts w:ascii="Tahoma" w:hAnsi="Tahoma" w:cs="Tahoma"/>
          <w:b/>
          <w:bCs/>
          <w:noProof/>
          <w:sz w:val="20"/>
        </w:rPr>
        <w:drawing>
          <wp:inline distT="0" distB="0" distL="0" distR="0">
            <wp:extent cx="6669565" cy="73697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742221"/>
                    </a:xfrm>
                    <a:prstGeom prst="rect">
                      <a:avLst/>
                    </a:prstGeom>
                    <a:noFill/>
                    <a:ln w="9525">
                      <a:noFill/>
                      <a:miter lim="800000"/>
                      <a:headEnd/>
                      <a:tailEnd/>
                    </a:ln>
                  </pic:spPr>
                </pic:pic>
              </a:graphicData>
            </a:graphic>
          </wp:inline>
        </w:drawing>
      </w:r>
    </w:p>
    <w:p w:rsidR="009E5652" w:rsidRPr="00D470C7" w:rsidRDefault="009E5652" w:rsidP="009E5652">
      <w:pPr>
        <w:jc w:val="both"/>
        <w:rPr>
          <w:rFonts w:ascii="Tahoma" w:hAnsi="Tahoma" w:cs="Tahoma"/>
          <w:bCs/>
          <w:sz w:val="20"/>
          <w:lang w:val="hr-HR"/>
        </w:rPr>
      </w:pPr>
      <w:r w:rsidRPr="00D470C7">
        <w:rPr>
          <w:rFonts w:ascii="Tahoma" w:hAnsi="Tahoma" w:cs="Tahoma"/>
          <w:bCs/>
          <w:sz w:val="20"/>
          <w:lang w:val="hr-HR"/>
        </w:rPr>
        <w:t>Broj:</w:t>
      </w:r>
      <w:r w:rsidR="009B011C">
        <w:rPr>
          <w:rFonts w:ascii="Tahoma" w:hAnsi="Tahoma" w:cs="Tahoma"/>
          <w:bCs/>
          <w:sz w:val="20"/>
          <w:lang w:val="hr-HR"/>
        </w:rPr>
        <w:t xml:space="preserve"> </w:t>
      </w:r>
      <w:r w:rsidR="00990666">
        <w:rPr>
          <w:rFonts w:ascii="Tahoma" w:hAnsi="Tahoma" w:cs="Tahoma"/>
          <w:bCs/>
          <w:sz w:val="20"/>
          <w:lang w:val="hr-HR"/>
        </w:rPr>
        <w:t>55-30-12-3259 /26</w:t>
      </w:r>
    </w:p>
    <w:p w:rsidR="009E5652" w:rsidRPr="00D470C7" w:rsidRDefault="009E5652" w:rsidP="009E5652">
      <w:pPr>
        <w:jc w:val="both"/>
        <w:rPr>
          <w:rFonts w:ascii="Tahoma" w:hAnsi="Tahoma" w:cs="Tahoma"/>
          <w:bCs/>
          <w:sz w:val="20"/>
          <w:lang w:val="hr-HR"/>
        </w:rPr>
      </w:pPr>
      <w:r w:rsidRPr="00D470C7">
        <w:rPr>
          <w:rFonts w:ascii="Tahoma" w:hAnsi="Tahoma" w:cs="Tahoma"/>
          <w:bCs/>
          <w:sz w:val="20"/>
          <w:lang w:val="hr-HR"/>
        </w:rPr>
        <w:t>Datum:</w:t>
      </w:r>
    </w:p>
    <w:p w:rsidR="009E5652" w:rsidRPr="00D470C7" w:rsidRDefault="009E5652" w:rsidP="009E5652">
      <w:pPr>
        <w:jc w:val="both"/>
        <w:rPr>
          <w:rFonts w:ascii="Tahoma" w:hAnsi="Tahoma" w:cs="Tahoma"/>
          <w:bCs/>
          <w:sz w:val="20"/>
          <w:lang w:val="hr-HR"/>
        </w:rPr>
      </w:pPr>
    </w:p>
    <w:p w:rsidR="009E5652" w:rsidRPr="007C187D" w:rsidRDefault="009E5652" w:rsidP="009E5652">
      <w:pPr>
        <w:jc w:val="both"/>
        <w:rPr>
          <w:rFonts w:ascii="Tahoma" w:hAnsi="Tahoma" w:cs="Tahoma"/>
          <w:sz w:val="20"/>
          <w:lang w:val="hr-HR"/>
        </w:rPr>
      </w:pPr>
      <w:r w:rsidRPr="00D470C7">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w:t>
      </w:r>
      <w:r w:rsidR="0085225B">
        <w:rPr>
          <w:rFonts w:ascii="Tahoma" w:hAnsi="Tahoma" w:cs="Tahoma"/>
          <w:sz w:val="20"/>
          <w:lang w:val="hr-HR"/>
        </w:rPr>
        <w:t>,</w:t>
      </w:r>
      <w:r w:rsidRPr="00D470C7">
        <w:rPr>
          <w:rFonts w:ascii="Tahoma" w:hAnsi="Tahoma" w:cs="Tahoma"/>
          <w:sz w:val="20"/>
          <w:lang w:val="hr-HR"/>
        </w:rPr>
        <w:t xml:space="preserve"> 11.</w:t>
      </w:r>
      <w:r w:rsidR="0085225B">
        <w:rPr>
          <w:rFonts w:ascii="Tahoma" w:hAnsi="Tahoma" w:cs="Tahoma"/>
          <w:sz w:val="20"/>
          <w:lang w:val="hr-HR"/>
        </w:rPr>
        <w:t xml:space="preserve"> i 24.</w:t>
      </w:r>
      <w:r w:rsidRPr="00D470C7">
        <w:rPr>
          <w:rFonts w:ascii="Tahoma" w:hAnsi="Tahoma" w:cs="Tahoma"/>
          <w:sz w:val="20"/>
          <w:lang w:val="hr-HR"/>
        </w:rPr>
        <w:t xml:space="preserve"> Pravilnika o radu Kliničkog centra Univerziteta u Sarajevu</w:t>
      </w:r>
      <w:r w:rsidR="00990155">
        <w:rPr>
          <w:rFonts w:ascii="Tahoma" w:hAnsi="Tahoma" w:cs="Tahoma"/>
          <w:sz w:val="20"/>
          <w:lang w:val="hr-HR"/>
        </w:rPr>
        <w:t xml:space="preserve"> broj: 65-04-2-45374-1/25</w:t>
      </w:r>
      <w:r w:rsidRPr="00D470C7">
        <w:rPr>
          <w:rFonts w:ascii="Tahoma" w:hAnsi="Tahoma" w:cs="Tahoma"/>
          <w:sz w:val="20"/>
          <w:lang w:val="hr-HR"/>
        </w:rPr>
        <w:t>,</w:t>
      </w:r>
      <w:r w:rsidRPr="00D470C7">
        <w:rPr>
          <w:rFonts w:ascii="Tahoma" w:hAnsi="Tahoma" w:cs="Tahoma"/>
          <w:b/>
          <w:sz w:val="20"/>
          <w:lang w:val="hr-HR"/>
        </w:rPr>
        <w:t xml:space="preserve"> </w:t>
      </w:r>
      <w:r w:rsidRPr="00D470C7">
        <w:rPr>
          <w:rFonts w:ascii="Tahoma" w:hAnsi="Tahoma" w:cs="Tahoma"/>
          <w:sz w:val="20"/>
          <w:lang w:val="hr-HR"/>
        </w:rPr>
        <w:t>Saglasnosti Federalnog minis</w:t>
      </w:r>
      <w:r>
        <w:rPr>
          <w:rFonts w:ascii="Tahoma" w:hAnsi="Tahoma" w:cs="Tahoma"/>
          <w:sz w:val="20"/>
          <w:lang w:val="hr-HR"/>
        </w:rPr>
        <w:t>tarstva zdravstva BiH br. 01-33-7536</w:t>
      </w:r>
      <w:r w:rsidRPr="00D470C7">
        <w:rPr>
          <w:rFonts w:ascii="Tahoma" w:hAnsi="Tahoma" w:cs="Tahoma"/>
          <w:sz w:val="20"/>
          <w:lang w:val="hr-HR"/>
        </w:rPr>
        <w:t xml:space="preserve">/25 od </w:t>
      </w:r>
      <w:r>
        <w:rPr>
          <w:rFonts w:ascii="Tahoma" w:hAnsi="Tahoma" w:cs="Tahoma"/>
          <w:sz w:val="20"/>
          <w:lang w:val="hr-HR"/>
        </w:rPr>
        <w:t>29.12</w:t>
      </w:r>
      <w:r w:rsidRPr="00D470C7">
        <w:rPr>
          <w:rFonts w:ascii="Tahoma" w:hAnsi="Tahoma" w:cs="Tahoma"/>
          <w:sz w:val="20"/>
          <w:lang w:val="hr-HR"/>
        </w:rPr>
        <w:t>.2025. godine</w:t>
      </w:r>
      <w:r w:rsidR="00036224">
        <w:rPr>
          <w:rFonts w:ascii="Tahoma" w:hAnsi="Tahoma" w:cs="Tahoma"/>
          <w:sz w:val="20"/>
          <w:lang w:val="hr-HR"/>
        </w:rPr>
        <w:t xml:space="preserve">, </w:t>
      </w:r>
      <w:r w:rsidR="00036224" w:rsidRPr="00036224">
        <w:rPr>
          <w:rFonts w:ascii="Tahoma" w:hAnsi="Tahoma" w:cs="Tahoma"/>
          <w:sz w:val="20"/>
          <w:lang w:val="hr-HR"/>
        </w:rPr>
        <w:t>Zaključka Vlade KS br. 02-04-55334-26/24 od 30.12.2024. godine</w:t>
      </w:r>
      <w:r w:rsidR="007C187D" w:rsidRPr="00036224">
        <w:rPr>
          <w:rFonts w:ascii="Tahoma" w:hAnsi="Tahoma" w:cs="Tahoma"/>
          <w:sz w:val="20"/>
          <w:lang w:val="hr-HR"/>
        </w:rPr>
        <w:t xml:space="preserve"> </w:t>
      </w:r>
      <w:r w:rsidR="00036224" w:rsidRPr="00036224">
        <w:rPr>
          <w:rFonts w:ascii="Tahoma" w:hAnsi="Tahoma" w:cs="Tahoma"/>
          <w:sz w:val="20"/>
          <w:lang w:val="hr-HR"/>
        </w:rPr>
        <w:t>i</w:t>
      </w:r>
      <w:r w:rsidR="00036224">
        <w:rPr>
          <w:rFonts w:ascii="Tahoma" w:hAnsi="Tahoma" w:cs="Tahoma"/>
          <w:color w:val="FF0000"/>
          <w:sz w:val="20"/>
          <w:lang w:val="hr-HR"/>
        </w:rPr>
        <w:t xml:space="preserve"> </w:t>
      </w:r>
      <w:r w:rsidRPr="007C187D">
        <w:rPr>
          <w:rFonts w:ascii="Tahoma" w:hAnsi="Tahoma" w:cs="Tahoma"/>
          <w:sz w:val="20"/>
          <w:lang w:val="hr-HR"/>
        </w:rPr>
        <w:t>Odluke o davanju saglasnosti Vl</w:t>
      </w:r>
      <w:r w:rsidR="007C187D" w:rsidRPr="007C187D">
        <w:rPr>
          <w:rFonts w:ascii="Tahoma" w:hAnsi="Tahoma" w:cs="Tahoma"/>
          <w:sz w:val="20"/>
          <w:lang w:val="hr-HR"/>
        </w:rPr>
        <w:t>ade Kantona Sarajevo br. 02-04-845-10/26</w:t>
      </w:r>
      <w:r w:rsidRPr="007C187D">
        <w:rPr>
          <w:rFonts w:ascii="Tahoma" w:hAnsi="Tahoma" w:cs="Tahoma"/>
          <w:sz w:val="20"/>
          <w:lang w:val="hr-HR"/>
        </w:rPr>
        <w:t xml:space="preserve"> od </w:t>
      </w:r>
      <w:r w:rsidR="007C187D" w:rsidRPr="007C187D">
        <w:rPr>
          <w:rFonts w:ascii="Tahoma" w:hAnsi="Tahoma" w:cs="Tahoma"/>
          <w:sz w:val="20"/>
          <w:lang w:val="hr-HR"/>
        </w:rPr>
        <w:t>15.01.2026.</w:t>
      </w:r>
      <w:r w:rsidRPr="007C187D">
        <w:rPr>
          <w:rFonts w:ascii="Tahoma" w:hAnsi="Tahoma" w:cs="Tahoma"/>
          <w:sz w:val="20"/>
          <w:lang w:val="hr-HR"/>
        </w:rPr>
        <w:t>godine, raspisuje se</w:t>
      </w:r>
    </w:p>
    <w:p w:rsidR="009E5652" w:rsidRPr="00D470C7" w:rsidRDefault="009E5652" w:rsidP="009E5652">
      <w:pPr>
        <w:jc w:val="both"/>
        <w:rPr>
          <w:rFonts w:ascii="Tahoma" w:hAnsi="Tahoma" w:cs="Tahoma"/>
          <w:b/>
          <w:bCs/>
          <w:sz w:val="20"/>
          <w:lang w:val="hr-HR"/>
        </w:rPr>
      </w:pPr>
    </w:p>
    <w:p w:rsidR="009E5652" w:rsidRPr="00D470C7" w:rsidRDefault="009E5652" w:rsidP="009E5652">
      <w:pPr>
        <w:rPr>
          <w:rFonts w:ascii="Tahoma" w:hAnsi="Tahoma" w:cs="Tahoma"/>
          <w:bCs/>
          <w:sz w:val="20"/>
          <w:lang w:val="hr-HR"/>
        </w:rPr>
      </w:pPr>
    </w:p>
    <w:p w:rsidR="009E5652" w:rsidRPr="00D470C7" w:rsidRDefault="009E5652" w:rsidP="009E5652">
      <w:pPr>
        <w:jc w:val="center"/>
        <w:rPr>
          <w:rFonts w:ascii="Tahoma" w:hAnsi="Tahoma" w:cs="Tahoma"/>
          <w:b/>
          <w:sz w:val="20"/>
          <w:lang w:val="hr-HR"/>
        </w:rPr>
      </w:pPr>
      <w:r w:rsidRPr="00D470C7">
        <w:rPr>
          <w:rFonts w:ascii="Tahoma" w:hAnsi="Tahoma" w:cs="Tahoma"/>
          <w:b/>
          <w:sz w:val="20"/>
          <w:lang w:val="hr-HR"/>
        </w:rPr>
        <w:t>JAVNI OGLAS</w:t>
      </w:r>
    </w:p>
    <w:p w:rsidR="009E5652" w:rsidRPr="00D470C7" w:rsidRDefault="009E5652" w:rsidP="009E5652">
      <w:pPr>
        <w:jc w:val="center"/>
        <w:rPr>
          <w:rFonts w:ascii="Tahoma" w:hAnsi="Tahoma" w:cs="Tahoma"/>
          <w:b/>
          <w:sz w:val="20"/>
          <w:lang w:val="hr-HR"/>
        </w:rPr>
      </w:pPr>
      <w:r w:rsidRPr="00D470C7">
        <w:rPr>
          <w:rFonts w:ascii="Tahoma" w:hAnsi="Tahoma" w:cs="Tahoma"/>
          <w:b/>
          <w:sz w:val="20"/>
          <w:lang w:val="hr-HR"/>
        </w:rPr>
        <w:t>za prijem radnika za potrebe KCUS-a</w:t>
      </w:r>
    </w:p>
    <w:p w:rsidR="009E5652" w:rsidRPr="00D470C7" w:rsidRDefault="009E5652" w:rsidP="009E5652">
      <w:pPr>
        <w:jc w:val="center"/>
        <w:rPr>
          <w:rFonts w:ascii="Tahoma" w:hAnsi="Tahoma" w:cs="Tahoma"/>
          <w:b/>
          <w:bCs/>
          <w:sz w:val="20"/>
          <w:lang w:val="hr-HR"/>
        </w:rPr>
      </w:pPr>
      <w:r w:rsidRPr="00D470C7">
        <w:rPr>
          <w:rFonts w:ascii="Tahoma" w:hAnsi="Tahoma" w:cs="Tahoma"/>
          <w:b/>
          <w:bCs/>
          <w:sz w:val="20"/>
          <w:lang w:val="hr-HR"/>
        </w:rPr>
        <w:t>na neodređeno vrijeme</w:t>
      </w:r>
    </w:p>
    <w:p w:rsidR="0023245B" w:rsidRPr="00615E0E" w:rsidRDefault="0023245B"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985"/>
        <w:gridCol w:w="4510"/>
        <w:gridCol w:w="3550"/>
        <w:gridCol w:w="1576"/>
      </w:tblGrid>
      <w:tr w:rsidR="00CF4BD1" w:rsidRPr="00615E0E" w:rsidTr="00C7011E">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615E0E" w:rsidRDefault="00CF4BD1" w:rsidP="00FA3C69">
            <w:pPr>
              <w:ind w:left="360"/>
              <w:jc w:val="both"/>
              <w:rPr>
                <w:rFonts w:ascii="Tahoma" w:hAnsi="Tahoma" w:cs="Tahoma"/>
                <w:b/>
                <w:bCs/>
                <w:sz w:val="20"/>
                <w:lang w:val="hr-HR"/>
              </w:rPr>
            </w:pPr>
          </w:p>
        </w:tc>
        <w:tc>
          <w:tcPr>
            <w:tcW w:w="451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615E0E" w:rsidRDefault="00CF4BD1" w:rsidP="00FA3C69">
            <w:pPr>
              <w:jc w:val="both"/>
              <w:rPr>
                <w:rFonts w:ascii="Tahoma" w:hAnsi="Tahoma" w:cs="Tahoma"/>
                <w:b/>
                <w:sz w:val="20"/>
                <w:lang w:val="hr-HR"/>
              </w:rPr>
            </w:pPr>
            <w:r w:rsidRPr="00615E0E">
              <w:rPr>
                <w:rFonts w:ascii="Tahoma" w:hAnsi="Tahoma" w:cs="Tahoma"/>
                <w:b/>
                <w:sz w:val="20"/>
                <w:lang w:val="hr-HR"/>
              </w:rPr>
              <w:t>RADNO MJESTO</w:t>
            </w:r>
          </w:p>
        </w:tc>
        <w:tc>
          <w:tcPr>
            <w:tcW w:w="355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615E0E" w:rsidRDefault="00CF4BD1" w:rsidP="00FA3C69">
            <w:pPr>
              <w:jc w:val="both"/>
              <w:rPr>
                <w:rFonts w:ascii="Tahoma" w:hAnsi="Tahoma" w:cs="Tahoma"/>
                <w:b/>
                <w:sz w:val="20"/>
                <w:lang w:val="hr-HR"/>
              </w:rPr>
            </w:pPr>
            <w:r w:rsidRPr="00615E0E">
              <w:rPr>
                <w:rFonts w:ascii="Tahoma" w:hAnsi="Tahoma" w:cs="Tahoma"/>
                <w:b/>
                <w:sz w:val="20"/>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615E0E" w:rsidRDefault="00CF4BD1" w:rsidP="00FA3C69">
            <w:pPr>
              <w:jc w:val="both"/>
              <w:rPr>
                <w:rFonts w:ascii="Tahoma" w:hAnsi="Tahoma" w:cs="Tahoma"/>
                <w:b/>
                <w:sz w:val="20"/>
                <w:lang w:val="hr-HR"/>
              </w:rPr>
            </w:pPr>
            <w:r w:rsidRPr="00615E0E">
              <w:rPr>
                <w:rFonts w:ascii="Tahoma" w:hAnsi="Tahoma" w:cs="Tahoma"/>
                <w:b/>
                <w:sz w:val="20"/>
                <w:lang w:val="hr-HR"/>
              </w:rPr>
              <w:t>BROJ IZVRŠILACA</w:t>
            </w:r>
          </w:p>
        </w:tc>
      </w:tr>
      <w:tr w:rsidR="00F84032" w:rsidRPr="00615E0E" w:rsidTr="00D35411">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F84032" w:rsidRPr="00615E0E" w:rsidRDefault="00F84032" w:rsidP="006A5436">
            <w:pPr>
              <w:pStyle w:val="ListParagraph"/>
              <w:numPr>
                <w:ilvl w:val="0"/>
                <w:numId w:val="2"/>
              </w:numPr>
              <w:jc w:val="both"/>
              <w:rPr>
                <w:rFonts w:ascii="Tahoma" w:hAnsi="Tahoma" w:cs="Tahoma"/>
                <w:bCs/>
                <w:sz w:val="20"/>
                <w:lang w:val="hr-HR"/>
              </w:rPr>
            </w:pPr>
          </w:p>
        </w:tc>
        <w:tc>
          <w:tcPr>
            <w:tcW w:w="4510" w:type="dxa"/>
            <w:tcBorders>
              <w:top w:val="single" w:sz="4" w:space="0" w:color="auto"/>
              <w:left w:val="single" w:sz="4" w:space="0" w:color="auto"/>
              <w:bottom w:val="single" w:sz="4" w:space="0" w:color="auto"/>
              <w:right w:val="single" w:sz="4" w:space="0" w:color="auto"/>
            </w:tcBorders>
          </w:tcPr>
          <w:p w:rsidR="009E5652" w:rsidRPr="00D470C7" w:rsidRDefault="00F84032" w:rsidP="00746CB1">
            <w:pPr>
              <w:rPr>
                <w:rFonts w:ascii="Tahoma" w:hAnsi="Tahoma" w:cs="Tahoma"/>
                <w:sz w:val="20"/>
                <w:lang w:val="hr-HR"/>
              </w:rPr>
            </w:pPr>
            <w:r>
              <w:rPr>
                <w:rFonts w:ascii="Tahoma" w:hAnsi="Tahoma" w:cs="Tahoma"/>
                <w:sz w:val="20"/>
                <w:lang w:val="hr-HR"/>
              </w:rPr>
              <w:t>Elektrotehničar za održavanje elektroenergetskih instalacija i postrojenja</w:t>
            </w:r>
          </w:p>
        </w:tc>
        <w:tc>
          <w:tcPr>
            <w:tcW w:w="3550" w:type="dxa"/>
            <w:tcBorders>
              <w:top w:val="single" w:sz="4" w:space="0" w:color="auto"/>
              <w:left w:val="single" w:sz="4" w:space="0" w:color="auto"/>
              <w:bottom w:val="single" w:sz="4" w:space="0" w:color="auto"/>
              <w:right w:val="single" w:sz="4" w:space="0" w:color="auto"/>
            </w:tcBorders>
          </w:tcPr>
          <w:p w:rsidR="00F84032" w:rsidRPr="00D470C7" w:rsidRDefault="00F84032" w:rsidP="00746CB1">
            <w:pPr>
              <w:rPr>
                <w:rFonts w:ascii="Tahoma" w:hAnsi="Tahoma" w:cs="Tahoma"/>
                <w:sz w:val="20"/>
                <w:lang w:val="hr-HR"/>
              </w:rPr>
            </w:pPr>
            <w:r>
              <w:rPr>
                <w:rFonts w:ascii="Tahoma" w:hAnsi="Tahoma" w:cs="Tahoma"/>
                <w:sz w:val="20"/>
                <w:lang w:val="hr-HR"/>
              </w:rPr>
              <w:t>Tehnički sektor – Elektro služba</w:t>
            </w:r>
          </w:p>
        </w:tc>
        <w:tc>
          <w:tcPr>
            <w:tcW w:w="1576" w:type="dxa"/>
            <w:tcBorders>
              <w:top w:val="single" w:sz="4" w:space="0" w:color="auto"/>
              <w:left w:val="single" w:sz="4" w:space="0" w:color="auto"/>
              <w:bottom w:val="single" w:sz="4" w:space="0" w:color="auto"/>
              <w:right w:val="single" w:sz="4" w:space="0" w:color="auto"/>
            </w:tcBorders>
            <w:vAlign w:val="center"/>
          </w:tcPr>
          <w:p w:rsidR="00F84032" w:rsidRPr="00615E0E" w:rsidRDefault="00F84032" w:rsidP="006A5436">
            <w:pPr>
              <w:jc w:val="center"/>
              <w:rPr>
                <w:rFonts w:ascii="Tahoma" w:hAnsi="Tahoma" w:cs="Tahoma"/>
                <w:sz w:val="20"/>
                <w:lang w:val="hr-HR"/>
              </w:rPr>
            </w:pPr>
            <w:r w:rsidRPr="00615E0E">
              <w:rPr>
                <w:rFonts w:ascii="Tahoma" w:hAnsi="Tahoma" w:cs="Tahoma"/>
                <w:sz w:val="20"/>
                <w:lang w:val="hr-HR"/>
              </w:rPr>
              <w:t>1</w:t>
            </w:r>
          </w:p>
        </w:tc>
      </w:tr>
      <w:tr w:rsidR="00F84032" w:rsidRPr="00615E0E" w:rsidTr="00BF5D95">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F84032" w:rsidRPr="00615E0E" w:rsidRDefault="00F84032" w:rsidP="00A900EB">
            <w:pPr>
              <w:pStyle w:val="ListParagraph"/>
              <w:numPr>
                <w:ilvl w:val="0"/>
                <w:numId w:val="2"/>
              </w:numPr>
              <w:jc w:val="both"/>
              <w:rPr>
                <w:rFonts w:ascii="Tahoma" w:hAnsi="Tahoma" w:cs="Tahoma"/>
                <w:bCs/>
                <w:sz w:val="20"/>
                <w:lang w:val="hr-HR"/>
              </w:rPr>
            </w:pPr>
          </w:p>
        </w:tc>
        <w:tc>
          <w:tcPr>
            <w:tcW w:w="4510" w:type="dxa"/>
            <w:tcBorders>
              <w:top w:val="single" w:sz="4" w:space="0" w:color="auto"/>
              <w:left w:val="single" w:sz="4" w:space="0" w:color="auto"/>
              <w:bottom w:val="single" w:sz="4" w:space="0" w:color="auto"/>
              <w:right w:val="single" w:sz="4" w:space="0" w:color="auto"/>
            </w:tcBorders>
          </w:tcPr>
          <w:p w:rsidR="009E5652" w:rsidRPr="00D470C7" w:rsidRDefault="00F84032" w:rsidP="00746CB1">
            <w:pPr>
              <w:rPr>
                <w:rFonts w:ascii="Tahoma" w:hAnsi="Tahoma" w:cs="Tahoma"/>
                <w:sz w:val="20"/>
                <w:lang w:val="hr-HR"/>
              </w:rPr>
            </w:pPr>
            <w:r>
              <w:rPr>
                <w:rFonts w:ascii="Tahoma" w:hAnsi="Tahoma" w:cs="Tahoma"/>
                <w:sz w:val="20"/>
                <w:lang w:val="hr-HR"/>
              </w:rPr>
              <w:t>VKV Električar na održavanju elektroenergetskih instalacija i postrojenja</w:t>
            </w:r>
          </w:p>
        </w:tc>
        <w:tc>
          <w:tcPr>
            <w:tcW w:w="3550" w:type="dxa"/>
            <w:tcBorders>
              <w:top w:val="single" w:sz="4" w:space="0" w:color="auto"/>
              <w:left w:val="single" w:sz="4" w:space="0" w:color="auto"/>
              <w:bottom w:val="single" w:sz="4" w:space="0" w:color="auto"/>
              <w:right w:val="single" w:sz="4" w:space="0" w:color="auto"/>
            </w:tcBorders>
          </w:tcPr>
          <w:p w:rsidR="00F84032" w:rsidRPr="00D470C7" w:rsidRDefault="00F84032" w:rsidP="00746CB1">
            <w:pPr>
              <w:rPr>
                <w:rFonts w:ascii="Tahoma" w:hAnsi="Tahoma" w:cs="Tahoma"/>
                <w:sz w:val="20"/>
                <w:lang w:val="hr-HR"/>
              </w:rPr>
            </w:pPr>
            <w:r>
              <w:rPr>
                <w:rFonts w:ascii="Tahoma" w:hAnsi="Tahoma" w:cs="Tahoma"/>
                <w:sz w:val="20"/>
                <w:lang w:val="hr-HR"/>
              </w:rPr>
              <w:t>Tehnički sektor – Elektro služba</w:t>
            </w:r>
          </w:p>
        </w:tc>
        <w:tc>
          <w:tcPr>
            <w:tcW w:w="1576" w:type="dxa"/>
            <w:tcBorders>
              <w:top w:val="single" w:sz="4" w:space="0" w:color="auto"/>
              <w:left w:val="single" w:sz="4" w:space="0" w:color="auto"/>
              <w:bottom w:val="single" w:sz="4" w:space="0" w:color="auto"/>
              <w:right w:val="single" w:sz="4" w:space="0" w:color="auto"/>
            </w:tcBorders>
            <w:vAlign w:val="center"/>
          </w:tcPr>
          <w:p w:rsidR="00F84032" w:rsidRPr="00615E0E" w:rsidRDefault="00F84032" w:rsidP="00A900EB">
            <w:pPr>
              <w:jc w:val="center"/>
              <w:rPr>
                <w:rFonts w:ascii="Tahoma" w:hAnsi="Tahoma" w:cs="Tahoma"/>
                <w:sz w:val="20"/>
                <w:lang w:val="hr-HR"/>
              </w:rPr>
            </w:pPr>
            <w:r w:rsidRPr="00615E0E">
              <w:rPr>
                <w:rFonts w:ascii="Tahoma" w:hAnsi="Tahoma" w:cs="Tahoma"/>
                <w:sz w:val="20"/>
                <w:lang w:val="hr-HR"/>
              </w:rPr>
              <w:t>1</w:t>
            </w:r>
          </w:p>
        </w:tc>
      </w:tr>
      <w:tr w:rsidR="00F84032" w:rsidRPr="00615E0E" w:rsidTr="00C7011E">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F84032" w:rsidRPr="00615E0E" w:rsidRDefault="00F84032" w:rsidP="00B61047">
            <w:pPr>
              <w:pStyle w:val="ListParagraph"/>
              <w:numPr>
                <w:ilvl w:val="0"/>
                <w:numId w:val="2"/>
              </w:numPr>
              <w:jc w:val="both"/>
              <w:rPr>
                <w:rFonts w:ascii="Tahoma" w:hAnsi="Tahoma" w:cs="Tahoma"/>
                <w:bCs/>
                <w:sz w:val="20"/>
                <w:lang w:val="hr-HR"/>
              </w:rPr>
            </w:pPr>
          </w:p>
        </w:tc>
        <w:tc>
          <w:tcPr>
            <w:tcW w:w="4510" w:type="dxa"/>
            <w:tcBorders>
              <w:top w:val="single" w:sz="4" w:space="0" w:color="auto"/>
              <w:left w:val="single" w:sz="4" w:space="0" w:color="auto"/>
              <w:bottom w:val="single" w:sz="4" w:space="0" w:color="auto"/>
              <w:right w:val="single" w:sz="4" w:space="0" w:color="auto"/>
            </w:tcBorders>
            <w:vAlign w:val="center"/>
          </w:tcPr>
          <w:p w:rsidR="001355B0" w:rsidRDefault="001355B0" w:rsidP="001355B0">
            <w:pPr>
              <w:rPr>
                <w:rFonts w:ascii="Tahoma" w:hAnsi="Tahoma" w:cs="Tahoma"/>
                <w:sz w:val="20"/>
                <w:lang w:val="hr-HR"/>
              </w:rPr>
            </w:pPr>
            <w:r>
              <w:rPr>
                <w:rFonts w:ascii="Tahoma" w:hAnsi="Tahoma" w:cs="Tahoma"/>
                <w:sz w:val="20"/>
                <w:lang w:val="hr-HR"/>
              </w:rPr>
              <w:t>KV vozač</w:t>
            </w:r>
          </w:p>
          <w:p w:rsidR="001355B0" w:rsidRPr="00485C55" w:rsidRDefault="001355B0" w:rsidP="001355B0">
            <w:pPr>
              <w:rPr>
                <w:rFonts w:ascii="Tahoma" w:hAnsi="Tahoma" w:cs="Tahoma"/>
                <w:sz w:val="20"/>
                <w:lang w:val="hr-HR"/>
              </w:rPr>
            </w:pPr>
          </w:p>
        </w:tc>
        <w:tc>
          <w:tcPr>
            <w:tcW w:w="3550" w:type="dxa"/>
            <w:tcBorders>
              <w:top w:val="single" w:sz="4" w:space="0" w:color="auto"/>
              <w:left w:val="single" w:sz="4" w:space="0" w:color="auto"/>
              <w:bottom w:val="single" w:sz="4" w:space="0" w:color="auto"/>
              <w:right w:val="single" w:sz="4" w:space="0" w:color="auto"/>
            </w:tcBorders>
            <w:vAlign w:val="center"/>
          </w:tcPr>
          <w:p w:rsidR="00F84032" w:rsidRPr="00485C55" w:rsidRDefault="00990155" w:rsidP="00746CB1">
            <w:pPr>
              <w:jc w:val="both"/>
              <w:rPr>
                <w:rFonts w:ascii="Tahoma" w:hAnsi="Tahoma" w:cs="Tahoma"/>
                <w:sz w:val="20"/>
                <w:lang w:val="hr-HR"/>
              </w:rPr>
            </w:pPr>
            <w:r>
              <w:rPr>
                <w:rFonts w:ascii="Tahoma" w:hAnsi="Tahoma" w:cs="Tahoma"/>
                <w:sz w:val="20"/>
                <w:lang w:val="hr-HR"/>
              </w:rPr>
              <w:t>Sektor zajedničkih službi – Služba transporta</w:t>
            </w:r>
          </w:p>
        </w:tc>
        <w:tc>
          <w:tcPr>
            <w:tcW w:w="1576" w:type="dxa"/>
            <w:tcBorders>
              <w:top w:val="single" w:sz="4" w:space="0" w:color="auto"/>
              <w:left w:val="single" w:sz="4" w:space="0" w:color="auto"/>
              <w:bottom w:val="single" w:sz="4" w:space="0" w:color="auto"/>
              <w:right w:val="single" w:sz="4" w:space="0" w:color="auto"/>
            </w:tcBorders>
            <w:vAlign w:val="center"/>
          </w:tcPr>
          <w:p w:rsidR="00F84032" w:rsidRPr="00615E0E" w:rsidRDefault="00F84032" w:rsidP="00B61047">
            <w:pPr>
              <w:jc w:val="center"/>
              <w:rPr>
                <w:rFonts w:ascii="Tahoma" w:hAnsi="Tahoma" w:cs="Tahoma"/>
                <w:sz w:val="20"/>
                <w:lang w:val="hr-HR"/>
              </w:rPr>
            </w:pPr>
            <w:r>
              <w:rPr>
                <w:rFonts w:ascii="Tahoma" w:hAnsi="Tahoma" w:cs="Tahoma"/>
                <w:sz w:val="20"/>
                <w:lang w:val="hr-HR"/>
              </w:rPr>
              <w:t>2</w:t>
            </w:r>
          </w:p>
        </w:tc>
      </w:tr>
    </w:tbl>
    <w:p w:rsidR="00920260" w:rsidRPr="00615E0E" w:rsidRDefault="00920260" w:rsidP="00D30C6E">
      <w:pPr>
        <w:jc w:val="both"/>
        <w:rPr>
          <w:rFonts w:ascii="Tahoma" w:hAnsi="Tahoma" w:cs="Tahoma"/>
          <w:sz w:val="20"/>
          <w:lang w:val="hr-HR"/>
        </w:rPr>
      </w:pPr>
    </w:p>
    <w:p w:rsidR="00D30C6E" w:rsidRPr="00615E0E" w:rsidRDefault="005A3736" w:rsidP="00D30C6E">
      <w:pPr>
        <w:jc w:val="both"/>
        <w:rPr>
          <w:rFonts w:ascii="Tahoma" w:hAnsi="Tahoma" w:cs="Tahoma"/>
          <w:sz w:val="20"/>
          <w:lang w:val="hr-HR"/>
        </w:rPr>
      </w:pPr>
      <w:r w:rsidRPr="00615E0E">
        <w:rPr>
          <w:rFonts w:ascii="Tahoma" w:hAnsi="Tahoma" w:cs="Tahoma"/>
          <w:sz w:val="20"/>
          <w:lang w:val="hr-HR"/>
        </w:rPr>
        <w:t>Prijem se vrši na neodređeno vrijeme</w:t>
      </w:r>
      <w:r w:rsidR="00765F98" w:rsidRPr="00615E0E">
        <w:rPr>
          <w:rFonts w:ascii="Tahoma" w:hAnsi="Tahoma" w:cs="Tahoma"/>
          <w:sz w:val="20"/>
          <w:lang w:val="hr-HR"/>
        </w:rPr>
        <w:t>,</w:t>
      </w:r>
      <w:r w:rsidRPr="00615E0E">
        <w:rPr>
          <w:rFonts w:ascii="Tahoma" w:hAnsi="Tahoma" w:cs="Tahoma"/>
          <w:sz w:val="20"/>
          <w:lang w:val="hr-HR"/>
        </w:rPr>
        <w:t xml:space="preserve"> uz oba</w:t>
      </w:r>
      <w:r w:rsidR="00D20600" w:rsidRPr="00615E0E">
        <w:rPr>
          <w:rFonts w:ascii="Tahoma" w:hAnsi="Tahoma" w:cs="Tahoma"/>
          <w:sz w:val="20"/>
          <w:lang w:val="hr-HR"/>
        </w:rPr>
        <w:t>ve</w:t>
      </w:r>
      <w:r w:rsidR="00730009" w:rsidRPr="00615E0E">
        <w:rPr>
          <w:rFonts w:ascii="Tahoma" w:hAnsi="Tahoma" w:cs="Tahoma"/>
          <w:sz w:val="20"/>
          <w:lang w:val="hr-HR"/>
        </w:rPr>
        <w:t xml:space="preserve">zan probni rad </w:t>
      </w:r>
      <w:r w:rsidR="00D20600" w:rsidRPr="00615E0E">
        <w:rPr>
          <w:rFonts w:ascii="Tahoma" w:hAnsi="Tahoma" w:cs="Tahoma"/>
          <w:sz w:val="20"/>
          <w:lang w:val="hr-HR"/>
        </w:rPr>
        <w:t>u trajanju</w:t>
      </w:r>
      <w:r w:rsidR="00D92FAB" w:rsidRPr="00615E0E">
        <w:rPr>
          <w:rFonts w:ascii="Tahoma" w:hAnsi="Tahoma" w:cs="Tahoma"/>
          <w:sz w:val="20"/>
          <w:lang w:val="hr-HR"/>
        </w:rPr>
        <w:t xml:space="preserve"> od</w:t>
      </w:r>
      <w:r w:rsidR="00D20600" w:rsidRPr="00615E0E">
        <w:rPr>
          <w:rFonts w:ascii="Tahoma" w:hAnsi="Tahoma" w:cs="Tahoma"/>
          <w:sz w:val="20"/>
          <w:lang w:val="hr-HR"/>
        </w:rPr>
        <w:t xml:space="preserve"> </w:t>
      </w:r>
      <w:r w:rsidR="00920260" w:rsidRPr="00615E0E">
        <w:rPr>
          <w:rFonts w:ascii="Tahoma" w:hAnsi="Tahoma" w:cs="Tahoma"/>
          <w:sz w:val="20"/>
          <w:lang w:val="hr-HR"/>
        </w:rPr>
        <w:t>3</w:t>
      </w:r>
      <w:r w:rsidR="00FC070F" w:rsidRPr="00615E0E">
        <w:rPr>
          <w:rFonts w:ascii="Tahoma" w:hAnsi="Tahoma" w:cs="Tahoma"/>
          <w:sz w:val="20"/>
          <w:lang w:val="hr-HR"/>
        </w:rPr>
        <w:t xml:space="preserve"> </w:t>
      </w:r>
      <w:r w:rsidRPr="00615E0E">
        <w:rPr>
          <w:rFonts w:ascii="Tahoma" w:hAnsi="Tahoma" w:cs="Tahoma"/>
          <w:sz w:val="20"/>
          <w:lang w:val="hr-HR"/>
        </w:rPr>
        <w:t>(</w:t>
      </w:r>
      <w:r w:rsidR="00920260" w:rsidRPr="00615E0E">
        <w:rPr>
          <w:rFonts w:ascii="Tahoma" w:hAnsi="Tahoma" w:cs="Tahoma"/>
          <w:sz w:val="20"/>
          <w:lang w:val="hr-HR"/>
        </w:rPr>
        <w:t>tri</w:t>
      </w:r>
      <w:r w:rsidR="00034358" w:rsidRPr="00615E0E">
        <w:rPr>
          <w:rFonts w:ascii="Tahoma" w:hAnsi="Tahoma" w:cs="Tahoma"/>
          <w:sz w:val="20"/>
          <w:lang w:val="hr-HR"/>
        </w:rPr>
        <w:t>) mjesec</w:t>
      </w:r>
      <w:r w:rsidR="000D7E2F" w:rsidRPr="00615E0E">
        <w:rPr>
          <w:rFonts w:ascii="Tahoma" w:hAnsi="Tahoma" w:cs="Tahoma"/>
          <w:sz w:val="20"/>
          <w:lang w:val="hr-HR"/>
        </w:rPr>
        <w:t>a</w:t>
      </w:r>
      <w:r w:rsidR="00C569E0" w:rsidRPr="00615E0E">
        <w:rPr>
          <w:rFonts w:ascii="Tahoma" w:hAnsi="Tahoma" w:cs="Tahoma"/>
          <w:sz w:val="20"/>
          <w:lang w:val="hr-HR"/>
        </w:rPr>
        <w:t>.</w:t>
      </w:r>
      <w:r w:rsidR="00AE057A" w:rsidRPr="00615E0E">
        <w:rPr>
          <w:rFonts w:ascii="Tahoma" w:hAnsi="Tahoma" w:cs="Tahoma"/>
          <w:sz w:val="20"/>
          <w:lang w:val="hr-HR"/>
        </w:rPr>
        <w:t xml:space="preserve"> </w:t>
      </w:r>
    </w:p>
    <w:p w:rsidR="001353F7" w:rsidRPr="00615E0E" w:rsidRDefault="001353F7" w:rsidP="00F07D3E">
      <w:pPr>
        <w:ind w:right="142"/>
        <w:jc w:val="both"/>
        <w:rPr>
          <w:rFonts w:ascii="Tahoma" w:hAnsi="Tahoma" w:cs="Tahoma"/>
          <w:b/>
          <w:sz w:val="20"/>
          <w:lang w:val="hr-HR"/>
        </w:rPr>
      </w:pPr>
    </w:p>
    <w:p w:rsidR="001353F7" w:rsidRPr="00615E0E" w:rsidRDefault="001353F7" w:rsidP="001353F7">
      <w:pPr>
        <w:ind w:right="142"/>
        <w:jc w:val="both"/>
        <w:rPr>
          <w:rFonts w:ascii="Tahoma" w:hAnsi="Tahoma" w:cs="Tahoma"/>
          <w:b/>
          <w:sz w:val="20"/>
          <w:lang w:val="hr-HR"/>
        </w:rPr>
      </w:pPr>
      <w:r w:rsidRPr="00615E0E">
        <w:rPr>
          <w:rFonts w:ascii="Tahoma" w:hAnsi="Tahoma" w:cs="Tahoma"/>
          <w:b/>
          <w:sz w:val="20"/>
          <w:lang w:val="hr-HR"/>
        </w:rPr>
        <w:t>Opis  poslova radnog mjesta za koje se ogla</w:t>
      </w:r>
      <w:r w:rsidR="00844013" w:rsidRPr="00615E0E">
        <w:rPr>
          <w:rFonts w:ascii="Tahoma" w:hAnsi="Tahoma" w:cs="Tahoma"/>
          <w:b/>
          <w:sz w:val="20"/>
          <w:lang w:val="hr-HR"/>
        </w:rPr>
        <w:t>s raspisuje pod rednim brojem: 1</w:t>
      </w:r>
      <w:r w:rsidRPr="00615E0E">
        <w:rPr>
          <w:rFonts w:ascii="Tahoma" w:hAnsi="Tahoma" w:cs="Tahoma"/>
          <w:b/>
          <w:sz w:val="20"/>
          <w:lang w:val="hr-HR"/>
        </w:rPr>
        <w:t>.</w:t>
      </w:r>
    </w:p>
    <w:p w:rsidR="00F84032" w:rsidRPr="00E8170B" w:rsidRDefault="00F84032" w:rsidP="00F84032">
      <w:pPr>
        <w:jc w:val="both"/>
        <w:rPr>
          <w:rFonts w:ascii="Tahoma" w:hAnsi="Tahoma" w:cs="Tahoma"/>
          <w:noProof/>
          <w:sz w:val="20"/>
          <w:lang w:val="bs-Latn-BA"/>
        </w:rPr>
      </w:pPr>
      <w:r w:rsidRPr="00E8170B">
        <w:rPr>
          <w:rFonts w:ascii="Tahoma" w:hAnsi="Tahoma" w:cs="Tahoma"/>
          <w:noProof/>
          <w:color w:val="000000"/>
          <w:sz w:val="20"/>
          <w:lang w:val="bs-Latn-BA"/>
        </w:rPr>
        <w:t xml:space="preserve">Djelokrug rada: prati izvođenje radova spoljnih saradnika i kontroliše količine i kvalitet ugovorene opreme i materijala; izvodi radove vezano za sigurno funkcionisanje sistema i opreme; izvodi fine i grube radove vezano za demontažu stare, polaganje i kopčanje nove elektroinstalacije; specificira materijale, preventivno prati stanje instalacija i opreme u razvodnim elektro ormarima; pridržava se tehničkih propisa i normativa pri radu kao i propisa za upotrebu zaštitne HTZ opreme; samostalno otklanja jednostavnije kvarove; </w:t>
      </w:r>
      <w:r w:rsidRPr="00E8170B">
        <w:rPr>
          <w:rFonts w:ascii="Tahoma" w:hAnsi="Tahoma" w:cs="Tahoma"/>
          <w:sz w:val="20"/>
          <w:lang w:val="hr-HR"/>
        </w:rPr>
        <w:t>obavlja i druge poslove iz djelokruga rada Službe, a po nalogu šefa Službe</w:t>
      </w:r>
    </w:p>
    <w:p w:rsidR="00F84032" w:rsidRPr="00E8170B" w:rsidRDefault="00F84032" w:rsidP="00F84032">
      <w:pPr>
        <w:jc w:val="both"/>
        <w:rPr>
          <w:rFonts w:ascii="Tahoma" w:hAnsi="Tahoma" w:cs="Tahoma"/>
          <w:noProof/>
          <w:sz w:val="20"/>
          <w:lang w:val="bs-Latn-BA"/>
        </w:rPr>
      </w:pPr>
      <w:r w:rsidRPr="00E8170B">
        <w:rPr>
          <w:rFonts w:ascii="Tahoma" w:hAnsi="Tahoma" w:cs="Tahoma"/>
          <w:noProof/>
          <w:sz w:val="20"/>
          <w:lang w:val="bs-Latn-BA"/>
        </w:rPr>
        <w:t xml:space="preserve">Odgovornost: šefu Službe; stručna; materijalna </w:t>
      </w:r>
    </w:p>
    <w:p w:rsidR="001D5023" w:rsidRPr="00615E0E" w:rsidRDefault="001D5023" w:rsidP="00B61047">
      <w:pPr>
        <w:jc w:val="both"/>
        <w:rPr>
          <w:rFonts w:ascii="Tahoma" w:hAnsi="Tahoma" w:cs="Tahoma"/>
          <w:sz w:val="20"/>
          <w:lang w:val="hr-HR"/>
        </w:rPr>
      </w:pPr>
    </w:p>
    <w:p w:rsidR="00FD3996" w:rsidRPr="00615E0E" w:rsidRDefault="00FD3996" w:rsidP="00FD3996">
      <w:pPr>
        <w:ind w:right="142"/>
        <w:jc w:val="both"/>
        <w:rPr>
          <w:rFonts w:ascii="Tahoma" w:hAnsi="Tahoma" w:cs="Tahoma"/>
          <w:b/>
          <w:sz w:val="20"/>
          <w:lang w:val="hr-HR"/>
        </w:rPr>
      </w:pPr>
      <w:r w:rsidRPr="00615E0E">
        <w:rPr>
          <w:rFonts w:ascii="Tahoma" w:hAnsi="Tahoma" w:cs="Tahoma"/>
          <w:b/>
          <w:sz w:val="20"/>
          <w:lang w:val="hr-HR"/>
        </w:rPr>
        <w:t>Opis  poslova radnog mjesta za koje se ogla</w:t>
      </w:r>
      <w:r w:rsidR="00281030">
        <w:rPr>
          <w:rFonts w:ascii="Tahoma" w:hAnsi="Tahoma" w:cs="Tahoma"/>
          <w:b/>
          <w:sz w:val="20"/>
          <w:lang w:val="hr-HR"/>
        </w:rPr>
        <w:t>s raspisuje pod rednim brojem: 2</w:t>
      </w:r>
    </w:p>
    <w:p w:rsidR="0062061C" w:rsidRPr="00F02E67" w:rsidRDefault="0062061C" w:rsidP="0062061C">
      <w:pPr>
        <w:jc w:val="both"/>
        <w:rPr>
          <w:rFonts w:ascii="Tahoma" w:hAnsi="Tahoma" w:cs="Tahoma"/>
          <w:noProof/>
          <w:sz w:val="20"/>
          <w:lang w:val="bs-Latn-BA"/>
        </w:rPr>
      </w:pPr>
      <w:r w:rsidRPr="00F02E67">
        <w:rPr>
          <w:rFonts w:ascii="Tahoma" w:hAnsi="Tahoma" w:cs="Tahoma"/>
          <w:noProof/>
          <w:sz w:val="20"/>
          <w:lang w:val="bs-Latn-BA"/>
        </w:rPr>
        <w:t xml:space="preserve">Djelokrug rada: Vrši redovnu kontrolu i nadzor rada elektroenergetskih postrojenja i sistema napajanja električnom energijom; obavlja potrebne manipulacije u trafo i agregatskim stanicama i u glavnim razvodnim elektroormarima; učestvuje u pronalaženju i otklanjanju složenijih kvarova; pregled i održavanje elektro instalacija, razvodnih ormara, rasvjete, utičnica, termičkih i ostalih potrošača; pravi specifikaciju materijala i opreme za planirane radove; vrši kontrolu primjene tehničko tehnoloških propisa kao, zaštitnih mjera i upotreba zaštitne opreme; izvodi druge radove po uputsvima i nalogu pretpostavljenih; vrši remont i ugradnju opreme i dijelova koji nisu u ugovoru sa vanjskom firmom (ovlašteni serviseri) za održavanje opreme i postrojenja; vrši kontrolu primjene tehničko tehnoloških propisa kao, zaštitnih mjera i upotreba zaštitne opreme; </w:t>
      </w:r>
      <w:r w:rsidRPr="00F02E67">
        <w:rPr>
          <w:rFonts w:ascii="Tahoma" w:hAnsi="Tahoma" w:cs="Tahoma"/>
          <w:sz w:val="20"/>
          <w:lang w:val="hr-HR"/>
        </w:rPr>
        <w:t>obavlja i druge poslove iz djelokruga rada Službe, a po nalogu šefa Službe</w:t>
      </w:r>
    </w:p>
    <w:p w:rsidR="0062061C" w:rsidRPr="00F02E67" w:rsidRDefault="0062061C" w:rsidP="0062061C">
      <w:pPr>
        <w:jc w:val="both"/>
        <w:rPr>
          <w:rFonts w:ascii="Tahoma" w:hAnsi="Tahoma" w:cs="Tahoma"/>
          <w:noProof/>
          <w:sz w:val="20"/>
          <w:lang w:val="bs-Latn-BA"/>
        </w:rPr>
      </w:pPr>
      <w:r w:rsidRPr="00F02E67">
        <w:rPr>
          <w:rFonts w:ascii="Tahoma" w:hAnsi="Tahoma" w:cs="Tahoma"/>
          <w:noProof/>
          <w:sz w:val="20"/>
          <w:lang w:val="bs-Latn-BA"/>
        </w:rPr>
        <w:t xml:space="preserve">Odgovornost: šefu Službe; stručna; materijalna </w:t>
      </w:r>
    </w:p>
    <w:p w:rsidR="00FD3996" w:rsidRPr="00615E0E" w:rsidRDefault="00FD3996" w:rsidP="00FD3996">
      <w:pPr>
        <w:rPr>
          <w:rFonts w:ascii="Tahoma" w:hAnsi="Tahoma" w:cs="Tahoma"/>
          <w:noProof/>
          <w:sz w:val="20"/>
          <w:lang w:val="bs-Latn-BA"/>
        </w:rPr>
      </w:pPr>
    </w:p>
    <w:p w:rsidR="00FD3996" w:rsidRPr="00615E0E" w:rsidRDefault="00FD3996" w:rsidP="00FD3996">
      <w:pPr>
        <w:ind w:right="142"/>
        <w:jc w:val="both"/>
        <w:rPr>
          <w:rFonts w:ascii="Tahoma" w:hAnsi="Tahoma" w:cs="Tahoma"/>
          <w:b/>
          <w:sz w:val="20"/>
          <w:lang w:val="hr-HR"/>
        </w:rPr>
      </w:pPr>
      <w:r w:rsidRPr="00615E0E">
        <w:rPr>
          <w:rFonts w:ascii="Tahoma" w:hAnsi="Tahoma" w:cs="Tahoma"/>
          <w:b/>
          <w:sz w:val="20"/>
          <w:lang w:val="hr-HR"/>
        </w:rPr>
        <w:t>Opis  poslova radnog mjesta za koje se ogla</w:t>
      </w:r>
      <w:r w:rsidR="00281030">
        <w:rPr>
          <w:rFonts w:ascii="Tahoma" w:hAnsi="Tahoma" w:cs="Tahoma"/>
          <w:b/>
          <w:sz w:val="20"/>
          <w:lang w:val="hr-HR"/>
        </w:rPr>
        <w:t>s raspisuje pod rednim brojem: 3</w:t>
      </w:r>
      <w:r w:rsidRPr="00615E0E">
        <w:rPr>
          <w:rFonts w:ascii="Tahoma" w:hAnsi="Tahoma" w:cs="Tahoma"/>
          <w:b/>
          <w:sz w:val="20"/>
          <w:lang w:val="hr-HR"/>
        </w:rPr>
        <w:t xml:space="preserve"> </w:t>
      </w:r>
    </w:p>
    <w:p w:rsidR="00281030" w:rsidRPr="009B011C" w:rsidRDefault="00AB375A" w:rsidP="00AB375A">
      <w:pPr>
        <w:jc w:val="both"/>
        <w:rPr>
          <w:rFonts w:ascii="Tahoma" w:hAnsi="Tahoma" w:cs="Tahoma"/>
          <w:sz w:val="20"/>
          <w:lang w:val="hr-HR"/>
        </w:rPr>
      </w:pPr>
      <w:r w:rsidRPr="009B011C">
        <w:rPr>
          <w:rFonts w:ascii="Tahoma" w:hAnsi="Tahoma" w:cs="Tahoma"/>
          <w:sz w:val="20"/>
          <w:lang w:val="hr-HR"/>
        </w:rPr>
        <w:t>Djelokrug rada: upravlja sanitetskim, kombinovanim, dostavnim i putničkim vozilom, kao i drugim vozilima po nalogu nalogu dispečera ili šefa Službe; dužan je da obavlja vožnje po nalogu dispečera ili šefa Službe; vodi evidenciju putnih naloga i čitko ih popunjava sa slijedećim podacima: vrijeme primanja naloga vožnje, relacija kretanja i kilometraža vozila, broj prevezenih pacijenata;</w:t>
      </w:r>
      <w:r w:rsidR="001355B0" w:rsidRPr="009B011C">
        <w:rPr>
          <w:rFonts w:ascii="Tahoma" w:hAnsi="Tahoma" w:cs="Tahoma"/>
          <w:sz w:val="20"/>
          <w:lang w:val="hr-HR"/>
        </w:rPr>
        <w:t xml:space="preserve"> </w:t>
      </w:r>
      <w:r w:rsidRPr="009B011C">
        <w:rPr>
          <w:rFonts w:ascii="Tahoma" w:hAnsi="Tahoma" w:cs="Tahoma"/>
          <w:sz w:val="20"/>
          <w:lang w:val="hr-HR"/>
        </w:rPr>
        <w:t>brine se o čistoći i ispravnosti vozila,brine se o vremenu i kilometraži za promjenu ulja u motoru,volanu i kočnicama; brine se o dokumentaciji vozila i o tehničkim i preventivnim pregledima vozila; odgovara za zadužene ključeve vozila kojim upravlja i za zaduženu mobilnu stanicu; drugi poslovi iz domena rada službe, po nalogu šefa</w:t>
      </w:r>
    </w:p>
    <w:p w:rsidR="001355B0" w:rsidRPr="00F02E67" w:rsidRDefault="001355B0" w:rsidP="001355B0">
      <w:pPr>
        <w:jc w:val="both"/>
        <w:rPr>
          <w:rFonts w:ascii="Tahoma" w:hAnsi="Tahoma" w:cs="Tahoma"/>
          <w:noProof/>
          <w:sz w:val="20"/>
          <w:lang w:val="bs-Latn-BA"/>
        </w:rPr>
      </w:pPr>
      <w:r w:rsidRPr="00F02E67">
        <w:rPr>
          <w:rFonts w:ascii="Tahoma" w:hAnsi="Tahoma" w:cs="Tahoma"/>
          <w:noProof/>
          <w:sz w:val="20"/>
          <w:lang w:val="bs-Latn-BA"/>
        </w:rPr>
        <w:t xml:space="preserve">Odgovornost: šefu Službe; stručna; materijalna </w:t>
      </w:r>
    </w:p>
    <w:p w:rsidR="00281030" w:rsidRDefault="00281030" w:rsidP="00FA3C69">
      <w:pPr>
        <w:jc w:val="both"/>
        <w:rPr>
          <w:rFonts w:ascii="Tahoma" w:hAnsi="Tahoma" w:cs="Tahoma"/>
          <w:b/>
          <w:bCs/>
          <w:sz w:val="20"/>
          <w:u w:val="single"/>
          <w:lang w:val="hr-HR"/>
        </w:rPr>
      </w:pPr>
    </w:p>
    <w:p w:rsidR="00683645" w:rsidRDefault="00683645" w:rsidP="00FA3C69">
      <w:pPr>
        <w:jc w:val="both"/>
        <w:rPr>
          <w:rFonts w:ascii="Tahoma" w:hAnsi="Tahoma" w:cs="Tahoma"/>
          <w:b/>
          <w:bCs/>
          <w:sz w:val="20"/>
          <w:u w:val="single"/>
          <w:lang w:val="hr-HR"/>
        </w:rPr>
      </w:pPr>
    </w:p>
    <w:p w:rsidR="00683645" w:rsidRDefault="00683645" w:rsidP="00FA3C69">
      <w:pPr>
        <w:jc w:val="both"/>
        <w:rPr>
          <w:rFonts w:ascii="Tahoma" w:hAnsi="Tahoma" w:cs="Tahoma"/>
          <w:b/>
          <w:bCs/>
          <w:sz w:val="20"/>
          <w:u w:val="single"/>
          <w:lang w:val="hr-HR"/>
        </w:rPr>
      </w:pPr>
    </w:p>
    <w:p w:rsidR="00683645" w:rsidRDefault="00683645" w:rsidP="00FA3C69">
      <w:pPr>
        <w:jc w:val="both"/>
        <w:rPr>
          <w:rFonts w:ascii="Tahoma" w:hAnsi="Tahoma" w:cs="Tahoma"/>
          <w:b/>
          <w:bCs/>
          <w:sz w:val="20"/>
          <w:u w:val="single"/>
          <w:lang w:val="hr-HR"/>
        </w:rPr>
      </w:pPr>
    </w:p>
    <w:p w:rsidR="00BB3BA7" w:rsidRPr="00615E0E" w:rsidRDefault="00BB3BA7" w:rsidP="00FA3C69">
      <w:pPr>
        <w:jc w:val="both"/>
        <w:rPr>
          <w:rFonts w:ascii="Tahoma" w:hAnsi="Tahoma" w:cs="Tahoma"/>
          <w:sz w:val="20"/>
          <w:u w:val="single"/>
          <w:lang w:val="hr-HR"/>
        </w:rPr>
      </w:pPr>
      <w:r w:rsidRPr="00615E0E">
        <w:rPr>
          <w:rFonts w:ascii="Tahoma" w:hAnsi="Tahoma" w:cs="Tahoma"/>
          <w:b/>
          <w:bCs/>
          <w:sz w:val="20"/>
          <w:u w:val="single"/>
          <w:lang w:val="hr-HR"/>
        </w:rPr>
        <w:t>Uslovi:</w:t>
      </w:r>
      <w:r w:rsidRPr="00615E0E">
        <w:rPr>
          <w:rFonts w:ascii="Tahoma" w:hAnsi="Tahoma" w:cs="Tahoma"/>
          <w:b/>
          <w:sz w:val="20"/>
          <w:u w:val="single"/>
          <w:lang w:val="hr-HR"/>
        </w:rPr>
        <w:t xml:space="preserve"> Pored zakonom propisanih uslova za zasnivanje radnog odnosa kandidat treba da ispunjava i slijedeće uslove:</w:t>
      </w:r>
      <w:r w:rsidRPr="00615E0E">
        <w:rPr>
          <w:rFonts w:ascii="Tahoma" w:hAnsi="Tahoma" w:cs="Tahoma"/>
          <w:sz w:val="20"/>
          <w:u w:val="single"/>
          <w:lang w:val="hr-HR"/>
        </w:rPr>
        <w:t xml:space="preserve">    </w:t>
      </w:r>
    </w:p>
    <w:p w:rsidR="00D92FAB" w:rsidRPr="00615E0E" w:rsidRDefault="00D92FAB" w:rsidP="00FA3C69">
      <w:pPr>
        <w:jc w:val="both"/>
        <w:rPr>
          <w:rFonts w:ascii="Tahoma" w:hAnsi="Tahoma" w:cs="Tahoma"/>
          <w:sz w:val="20"/>
          <w:lang w:val="hr-HR"/>
        </w:rPr>
      </w:pPr>
    </w:p>
    <w:p w:rsidR="00CA5EF6" w:rsidRPr="00615E0E" w:rsidRDefault="00CA5EF6" w:rsidP="003D166F">
      <w:pPr>
        <w:jc w:val="both"/>
        <w:rPr>
          <w:rFonts w:ascii="Tahoma" w:hAnsi="Tahoma" w:cs="Tahoma"/>
          <w:sz w:val="20"/>
          <w:lang w:val="hr-HR"/>
        </w:rPr>
      </w:pPr>
    </w:p>
    <w:p w:rsidR="005044E0" w:rsidRPr="00615E0E" w:rsidRDefault="005044E0" w:rsidP="005044E0">
      <w:pPr>
        <w:jc w:val="both"/>
        <w:rPr>
          <w:rFonts w:ascii="Tahoma" w:hAnsi="Tahoma" w:cs="Tahoma"/>
          <w:b/>
          <w:sz w:val="20"/>
          <w:lang w:val="hr-HR"/>
        </w:rPr>
      </w:pPr>
      <w:r w:rsidRPr="00615E0E">
        <w:rPr>
          <w:rFonts w:ascii="Tahoma" w:hAnsi="Tahoma" w:cs="Tahoma"/>
          <w:b/>
          <w:sz w:val="20"/>
          <w:lang w:val="hr-HR"/>
        </w:rPr>
        <w:t>Uslovi za radno mjesto pod brojem</w:t>
      </w:r>
      <w:r w:rsidR="00711919" w:rsidRPr="00615E0E">
        <w:rPr>
          <w:rFonts w:ascii="Tahoma" w:hAnsi="Tahoma" w:cs="Tahoma"/>
          <w:b/>
          <w:sz w:val="20"/>
          <w:lang w:val="hr-HR"/>
        </w:rPr>
        <w:t>: 1</w:t>
      </w:r>
    </w:p>
    <w:p w:rsidR="00F84032" w:rsidRDefault="00F84032" w:rsidP="00F84032">
      <w:pPr>
        <w:pStyle w:val="ListParagraph"/>
        <w:numPr>
          <w:ilvl w:val="0"/>
          <w:numId w:val="4"/>
        </w:numPr>
        <w:rPr>
          <w:rFonts w:ascii="Tahoma" w:hAnsi="Tahoma" w:cs="Tahoma"/>
          <w:sz w:val="20"/>
          <w:lang w:val="hr-HR"/>
        </w:rPr>
      </w:pPr>
      <w:r>
        <w:rPr>
          <w:rFonts w:ascii="Tahoma" w:hAnsi="Tahoma" w:cs="Tahoma"/>
          <w:sz w:val="20"/>
          <w:lang w:val="hr-HR"/>
        </w:rPr>
        <w:t>SSS (IV stepen) Elektrotehnička škola</w:t>
      </w:r>
    </w:p>
    <w:p w:rsidR="00614C09" w:rsidRPr="00281030" w:rsidRDefault="00F84032" w:rsidP="00281030">
      <w:pPr>
        <w:pStyle w:val="ListParagraph"/>
        <w:numPr>
          <w:ilvl w:val="0"/>
          <w:numId w:val="4"/>
        </w:numPr>
        <w:rPr>
          <w:rFonts w:ascii="Tahoma" w:hAnsi="Tahoma" w:cs="Tahoma"/>
          <w:sz w:val="20"/>
          <w:lang w:val="hr-HR"/>
        </w:rPr>
      </w:pPr>
      <w:r>
        <w:rPr>
          <w:rFonts w:ascii="Tahoma" w:hAnsi="Tahoma" w:cs="Tahoma"/>
          <w:sz w:val="20"/>
          <w:lang w:val="hr-HR"/>
        </w:rPr>
        <w:t>6 mjeseci radnog iskustva u struci</w:t>
      </w:r>
    </w:p>
    <w:p w:rsidR="00614C09" w:rsidRDefault="00614C09" w:rsidP="00B4774A">
      <w:pPr>
        <w:jc w:val="both"/>
        <w:rPr>
          <w:rFonts w:ascii="Tahoma" w:hAnsi="Tahoma" w:cs="Tahoma"/>
          <w:b/>
          <w:sz w:val="20"/>
          <w:lang w:val="hr-HR"/>
        </w:rPr>
      </w:pPr>
    </w:p>
    <w:p w:rsidR="00B4774A" w:rsidRPr="00615E0E" w:rsidRDefault="00B4774A" w:rsidP="00B4774A">
      <w:pPr>
        <w:jc w:val="both"/>
        <w:rPr>
          <w:rFonts w:ascii="Tahoma" w:hAnsi="Tahoma" w:cs="Tahoma"/>
          <w:b/>
          <w:sz w:val="20"/>
          <w:lang w:val="hr-HR"/>
        </w:rPr>
      </w:pPr>
      <w:r w:rsidRPr="00615E0E">
        <w:rPr>
          <w:rFonts w:ascii="Tahoma" w:hAnsi="Tahoma" w:cs="Tahoma"/>
          <w:b/>
          <w:sz w:val="20"/>
          <w:lang w:val="hr-HR"/>
        </w:rPr>
        <w:t>Uslo</w:t>
      </w:r>
      <w:r w:rsidR="00281030">
        <w:rPr>
          <w:rFonts w:ascii="Tahoma" w:hAnsi="Tahoma" w:cs="Tahoma"/>
          <w:b/>
          <w:sz w:val="20"/>
          <w:lang w:val="hr-HR"/>
        </w:rPr>
        <w:t>vi za radno mjesto pod brojem: 2</w:t>
      </w:r>
    </w:p>
    <w:p w:rsidR="0062061C" w:rsidRDefault="0062061C" w:rsidP="0062061C">
      <w:pPr>
        <w:pStyle w:val="ListParagraph"/>
        <w:numPr>
          <w:ilvl w:val="0"/>
          <w:numId w:val="4"/>
        </w:numPr>
        <w:rPr>
          <w:rFonts w:ascii="Tahoma" w:hAnsi="Tahoma" w:cs="Tahoma"/>
          <w:sz w:val="20"/>
          <w:lang w:val="hr-HR"/>
        </w:rPr>
      </w:pPr>
      <w:r>
        <w:rPr>
          <w:rFonts w:ascii="Tahoma" w:hAnsi="Tahoma" w:cs="Tahoma"/>
          <w:sz w:val="20"/>
          <w:lang w:val="hr-HR"/>
        </w:rPr>
        <w:t>VKV (V stepen) Elektro stručna škola – smjer energetski</w:t>
      </w:r>
    </w:p>
    <w:p w:rsidR="0062061C" w:rsidRPr="00AB2F0C" w:rsidRDefault="0062061C" w:rsidP="0062061C">
      <w:pPr>
        <w:pStyle w:val="ListParagraph"/>
        <w:numPr>
          <w:ilvl w:val="0"/>
          <w:numId w:val="4"/>
        </w:numPr>
        <w:rPr>
          <w:rFonts w:ascii="Tahoma" w:hAnsi="Tahoma" w:cs="Tahoma"/>
          <w:sz w:val="20"/>
          <w:lang w:val="hr-HR"/>
        </w:rPr>
      </w:pPr>
      <w:r>
        <w:rPr>
          <w:rFonts w:ascii="Tahoma" w:hAnsi="Tahoma" w:cs="Tahoma"/>
          <w:sz w:val="20"/>
          <w:lang w:val="hr-HR"/>
        </w:rPr>
        <w:t>6 mjeseci radnog iskustva u struci</w:t>
      </w:r>
    </w:p>
    <w:p w:rsidR="00B4774A" w:rsidRPr="00615E0E" w:rsidRDefault="00B4774A" w:rsidP="00B4774A">
      <w:pPr>
        <w:pStyle w:val="ListParagraph"/>
        <w:jc w:val="both"/>
        <w:rPr>
          <w:rFonts w:ascii="Tahoma" w:hAnsi="Tahoma" w:cs="Tahoma"/>
          <w:sz w:val="20"/>
          <w:lang w:val="hr-HR"/>
        </w:rPr>
      </w:pPr>
    </w:p>
    <w:p w:rsidR="001355B0" w:rsidRPr="00485C55" w:rsidRDefault="001355B0" w:rsidP="001355B0">
      <w:pPr>
        <w:jc w:val="both"/>
        <w:rPr>
          <w:rFonts w:ascii="Tahoma" w:hAnsi="Tahoma" w:cs="Tahoma"/>
          <w:b/>
          <w:sz w:val="20"/>
          <w:lang w:val="hr-HR"/>
        </w:rPr>
      </w:pPr>
      <w:r w:rsidRPr="00485C55">
        <w:rPr>
          <w:rFonts w:ascii="Tahoma" w:hAnsi="Tahoma" w:cs="Tahoma"/>
          <w:b/>
          <w:sz w:val="20"/>
          <w:lang w:val="hr-HR"/>
        </w:rPr>
        <w:t xml:space="preserve">Uslovi za radno mjesto pod brojem: </w:t>
      </w:r>
      <w:r>
        <w:rPr>
          <w:rFonts w:ascii="Tahoma" w:hAnsi="Tahoma" w:cs="Tahoma"/>
          <w:b/>
          <w:sz w:val="20"/>
          <w:lang w:val="hr-HR"/>
        </w:rPr>
        <w:t>3</w:t>
      </w:r>
    </w:p>
    <w:p w:rsidR="001355B0" w:rsidRPr="00485C55" w:rsidRDefault="001355B0" w:rsidP="001355B0">
      <w:pPr>
        <w:pStyle w:val="ListParagraph"/>
        <w:numPr>
          <w:ilvl w:val="0"/>
          <w:numId w:val="1"/>
        </w:numPr>
        <w:jc w:val="both"/>
        <w:rPr>
          <w:rFonts w:ascii="Tahoma" w:hAnsi="Tahoma" w:cs="Tahoma"/>
          <w:sz w:val="20"/>
          <w:lang w:val="hr-HR"/>
        </w:rPr>
      </w:pPr>
      <w:r w:rsidRPr="00485C55">
        <w:rPr>
          <w:rFonts w:ascii="Tahoma" w:hAnsi="Tahoma" w:cs="Tahoma"/>
          <w:sz w:val="20"/>
          <w:lang w:val="hr-HR"/>
        </w:rPr>
        <w:t>KV vozač B ili C kategorije III stepen-Saobraćajna škola</w:t>
      </w:r>
    </w:p>
    <w:p w:rsidR="001355B0" w:rsidRPr="00485C55" w:rsidRDefault="001355B0" w:rsidP="001355B0">
      <w:pPr>
        <w:pStyle w:val="ListParagraph"/>
        <w:numPr>
          <w:ilvl w:val="0"/>
          <w:numId w:val="1"/>
        </w:numPr>
        <w:jc w:val="both"/>
        <w:rPr>
          <w:rFonts w:ascii="Tahoma" w:hAnsi="Tahoma" w:cs="Tahoma"/>
          <w:sz w:val="20"/>
          <w:lang w:val="hr-HR"/>
        </w:rPr>
      </w:pPr>
      <w:r w:rsidRPr="00485C55">
        <w:rPr>
          <w:rFonts w:ascii="Tahoma" w:hAnsi="Tahoma" w:cs="Tahoma"/>
          <w:sz w:val="20"/>
          <w:lang w:val="hr-HR"/>
        </w:rPr>
        <w:t xml:space="preserve">6 mjeseci radnog iskustva </w:t>
      </w:r>
      <w:r w:rsidR="00F65E24">
        <w:rPr>
          <w:rFonts w:ascii="Tahoma" w:hAnsi="Tahoma" w:cs="Tahoma"/>
          <w:sz w:val="20"/>
          <w:lang w:val="hr-HR"/>
        </w:rPr>
        <w:t>na istim ili sličnim poslovima</w:t>
      </w:r>
    </w:p>
    <w:p w:rsidR="00B4774A" w:rsidRPr="00615E0E" w:rsidRDefault="00B4774A" w:rsidP="00B4774A">
      <w:pPr>
        <w:pStyle w:val="ListParagraph"/>
        <w:jc w:val="both"/>
        <w:rPr>
          <w:rFonts w:ascii="Tahoma" w:hAnsi="Tahoma" w:cs="Tahoma"/>
          <w:sz w:val="20"/>
          <w:lang w:val="hr-HR"/>
        </w:rPr>
      </w:pPr>
    </w:p>
    <w:p w:rsidR="00D76DE1" w:rsidRDefault="00D76DE1" w:rsidP="00D76DE1">
      <w:pPr>
        <w:jc w:val="both"/>
        <w:rPr>
          <w:rFonts w:ascii="Tahoma" w:hAnsi="Tahoma" w:cs="Tahoma"/>
          <w:b/>
          <w:sz w:val="20"/>
          <w:u w:val="single"/>
          <w:lang w:val="hr-HR"/>
        </w:rPr>
      </w:pPr>
      <w:r w:rsidRPr="00615E0E">
        <w:rPr>
          <w:rFonts w:ascii="Tahoma" w:hAnsi="Tahoma" w:cs="Tahoma"/>
          <w:b/>
          <w:sz w:val="20"/>
          <w:u w:val="single"/>
          <w:lang w:val="hr-HR"/>
        </w:rPr>
        <w:t xml:space="preserve">Potrebno je da kandidati dostave slijedeću dokumentaciju: </w:t>
      </w:r>
    </w:p>
    <w:p w:rsidR="00281030" w:rsidRPr="00615E0E" w:rsidRDefault="00281030" w:rsidP="00D76DE1">
      <w:pPr>
        <w:jc w:val="both"/>
        <w:rPr>
          <w:rFonts w:ascii="Tahoma" w:hAnsi="Tahoma" w:cs="Tahoma"/>
          <w:b/>
          <w:sz w:val="20"/>
          <w:u w:val="single"/>
          <w:lang w:val="hr-HR"/>
        </w:rPr>
      </w:pPr>
    </w:p>
    <w:p w:rsidR="00D76DE1" w:rsidRPr="00615E0E" w:rsidRDefault="00D76DE1" w:rsidP="00D76DE1">
      <w:pPr>
        <w:jc w:val="both"/>
        <w:rPr>
          <w:rFonts w:ascii="Tahoma" w:hAnsi="Tahoma" w:cs="Tahoma"/>
          <w:b/>
          <w:sz w:val="20"/>
          <w:lang w:val="hr-HR"/>
        </w:rPr>
      </w:pPr>
    </w:p>
    <w:p w:rsidR="00D76DE1" w:rsidRPr="00615E0E" w:rsidRDefault="006F5D95" w:rsidP="00D76DE1">
      <w:pPr>
        <w:jc w:val="both"/>
        <w:rPr>
          <w:rFonts w:ascii="Tahoma" w:hAnsi="Tahoma" w:cs="Tahoma"/>
          <w:b/>
          <w:sz w:val="20"/>
          <w:lang w:val="hr-HR"/>
        </w:rPr>
      </w:pPr>
      <w:r w:rsidRPr="00615E0E">
        <w:rPr>
          <w:rFonts w:ascii="Tahoma" w:hAnsi="Tahoma" w:cs="Tahoma"/>
          <w:b/>
          <w:sz w:val="20"/>
          <w:lang w:val="hr-HR"/>
        </w:rPr>
        <w:t>Za radno mjesto pod brojem:  1</w:t>
      </w:r>
    </w:p>
    <w:p w:rsidR="00F84032" w:rsidRPr="00D470C7" w:rsidRDefault="00F84032" w:rsidP="00F84032">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F84032" w:rsidRDefault="00F84032" w:rsidP="00F84032">
      <w:pPr>
        <w:jc w:val="both"/>
        <w:rPr>
          <w:rFonts w:ascii="Tahoma" w:hAnsi="Tahoma" w:cs="Tahoma"/>
          <w:b/>
          <w:sz w:val="20"/>
          <w:lang w:val="hr-HR"/>
        </w:rPr>
      </w:pPr>
      <w:r w:rsidRPr="00D470C7">
        <w:rPr>
          <w:rFonts w:ascii="Tahoma" w:hAnsi="Tahoma" w:cs="Tahoma"/>
          <w:sz w:val="20"/>
          <w:lang w:val="hr-HR"/>
        </w:rPr>
        <w:t>- Kraća biografija</w:t>
      </w:r>
      <w:r w:rsidRPr="000E269F">
        <w:rPr>
          <w:rFonts w:ascii="Tahoma" w:hAnsi="Tahoma" w:cs="Tahoma"/>
          <w:b/>
          <w:sz w:val="20"/>
          <w:lang w:val="hr-HR"/>
        </w:rPr>
        <w:t xml:space="preserve"> </w:t>
      </w:r>
    </w:p>
    <w:p w:rsidR="00F84032" w:rsidRPr="00753D9B" w:rsidRDefault="00F84032" w:rsidP="00F84032">
      <w:pPr>
        <w:rPr>
          <w:rFonts w:ascii="Tahoma" w:hAnsi="Tahoma" w:cs="Tahoma"/>
          <w:sz w:val="20"/>
          <w:lang w:val="hr-HR"/>
        </w:rPr>
      </w:pPr>
      <w:r>
        <w:rPr>
          <w:rFonts w:ascii="Tahoma" w:hAnsi="Tahoma" w:cs="Tahoma"/>
          <w:sz w:val="20"/>
          <w:lang w:val="hr-HR"/>
        </w:rPr>
        <w:t>- Diploma o završenom obrazovanju – SSS (IV stepen) Elektrotehnička škola</w:t>
      </w:r>
      <w:r w:rsidRPr="00753D9B">
        <w:rPr>
          <w:rFonts w:ascii="Tahoma" w:hAnsi="Tahoma" w:cs="Tahoma"/>
          <w:sz w:val="20"/>
          <w:lang w:val="hr-HR"/>
        </w:rPr>
        <w:t xml:space="preserve"> </w:t>
      </w:r>
    </w:p>
    <w:p w:rsidR="00F84032" w:rsidRPr="00753D9B" w:rsidRDefault="00F84032" w:rsidP="00F84032">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Potvrda o radnom iskustvu u struci</w:t>
      </w:r>
    </w:p>
    <w:p w:rsidR="00F84032" w:rsidRPr="00753D9B" w:rsidRDefault="00F84032" w:rsidP="00F84032">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Uvjerenje o državljanstvu</w:t>
      </w:r>
    </w:p>
    <w:p w:rsidR="00F84032" w:rsidRDefault="00F84032" w:rsidP="00F84032">
      <w:pPr>
        <w:rPr>
          <w:rFonts w:ascii="Tahoma" w:hAnsi="Tahoma" w:cs="Tahoma"/>
          <w:sz w:val="20"/>
          <w:lang w:val="hr-HR"/>
        </w:rPr>
      </w:pPr>
      <w:r w:rsidRPr="00753D9B">
        <w:rPr>
          <w:rFonts w:ascii="Tahoma" w:hAnsi="Tahoma" w:cs="Tahoma"/>
          <w:sz w:val="20"/>
          <w:lang w:val="hr-HR"/>
        </w:rPr>
        <w:t>-</w:t>
      </w:r>
      <w:r>
        <w:rPr>
          <w:rFonts w:ascii="Tahoma" w:hAnsi="Tahoma" w:cs="Tahoma"/>
          <w:sz w:val="20"/>
          <w:lang w:val="hr-HR"/>
        </w:rPr>
        <w:t xml:space="preserve"> </w:t>
      </w:r>
      <w:r w:rsidRPr="00753D9B">
        <w:rPr>
          <w:rFonts w:ascii="Tahoma" w:hAnsi="Tahoma" w:cs="Tahoma"/>
          <w:sz w:val="20"/>
          <w:lang w:val="hr-HR"/>
        </w:rPr>
        <w:t>CIPS prijava</w:t>
      </w:r>
    </w:p>
    <w:p w:rsidR="00281030" w:rsidRDefault="00281030" w:rsidP="00F84032">
      <w:pPr>
        <w:rPr>
          <w:rFonts w:ascii="Tahoma" w:hAnsi="Tahoma" w:cs="Tahoma"/>
          <w:sz w:val="20"/>
          <w:lang w:val="hr-HR"/>
        </w:rPr>
      </w:pPr>
    </w:p>
    <w:p w:rsidR="00F84032" w:rsidRDefault="00F84032" w:rsidP="00F84032">
      <w:pPr>
        <w:rPr>
          <w:rFonts w:ascii="Tahoma" w:hAnsi="Tahoma" w:cs="Tahoma"/>
          <w:sz w:val="20"/>
          <w:lang w:val="hr-HR"/>
        </w:rPr>
      </w:pPr>
    </w:p>
    <w:p w:rsidR="00F84032" w:rsidRPr="00615E0E" w:rsidRDefault="00281030" w:rsidP="00F84032">
      <w:pPr>
        <w:jc w:val="both"/>
        <w:rPr>
          <w:rFonts w:ascii="Tahoma" w:hAnsi="Tahoma" w:cs="Tahoma"/>
          <w:b/>
          <w:sz w:val="20"/>
          <w:lang w:val="hr-HR"/>
        </w:rPr>
      </w:pPr>
      <w:r>
        <w:rPr>
          <w:rFonts w:ascii="Tahoma" w:hAnsi="Tahoma" w:cs="Tahoma"/>
          <w:b/>
          <w:sz w:val="20"/>
          <w:lang w:val="hr-HR"/>
        </w:rPr>
        <w:t>Za radno mjesto pod brojem:   2</w:t>
      </w:r>
    </w:p>
    <w:p w:rsidR="0062061C" w:rsidRPr="00D470C7" w:rsidRDefault="0062061C" w:rsidP="0062061C">
      <w:pPr>
        <w:jc w:val="both"/>
        <w:rPr>
          <w:rFonts w:ascii="Tahoma" w:hAnsi="Tahoma" w:cs="Tahoma"/>
          <w:sz w:val="20"/>
          <w:lang w:val="hr-HR"/>
        </w:rPr>
      </w:pPr>
      <w:r>
        <w:rPr>
          <w:rFonts w:ascii="Tahoma" w:hAnsi="Tahoma" w:cs="Tahoma"/>
          <w:sz w:val="20"/>
          <w:lang w:val="hr-HR"/>
        </w:rPr>
        <w:t>-</w:t>
      </w:r>
      <w:r w:rsidRPr="0062061C">
        <w:rPr>
          <w:rFonts w:ascii="Tahoma" w:hAnsi="Tahoma" w:cs="Tahoma"/>
          <w:sz w:val="20"/>
          <w:lang w:val="hr-HR"/>
        </w:rPr>
        <w:t xml:space="preserve"> </w:t>
      </w:r>
      <w:r w:rsidRPr="00D470C7">
        <w:rPr>
          <w:rFonts w:ascii="Tahoma" w:hAnsi="Tahoma" w:cs="Tahoma"/>
          <w:sz w:val="20"/>
          <w:lang w:val="hr-HR"/>
        </w:rPr>
        <w:t xml:space="preserve">Svojeručno potpisanu prijavu na javni oglas sa naznakom pozicije za koju aplicira </w:t>
      </w:r>
    </w:p>
    <w:p w:rsidR="0062061C" w:rsidRPr="00D470C7" w:rsidRDefault="0062061C" w:rsidP="0062061C">
      <w:pPr>
        <w:rPr>
          <w:rFonts w:ascii="Tahoma" w:hAnsi="Tahoma" w:cs="Tahoma"/>
          <w:sz w:val="20"/>
          <w:lang w:val="hr-HR"/>
        </w:rPr>
      </w:pPr>
      <w:r w:rsidRPr="00D470C7">
        <w:rPr>
          <w:rFonts w:ascii="Tahoma" w:hAnsi="Tahoma" w:cs="Tahoma"/>
          <w:sz w:val="20"/>
          <w:lang w:val="hr-HR"/>
        </w:rPr>
        <w:t>- Kraća biografija</w:t>
      </w:r>
    </w:p>
    <w:p w:rsidR="0062061C" w:rsidRPr="00753D9B" w:rsidRDefault="0062061C" w:rsidP="0062061C">
      <w:pPr>
        <w:rPr>
          <w:rFonts w:ascii="Tahoma" w:hAnsi="Tahoma" w:cs="Tahoma"/>
          <w:sz w:val="20"/>
          <w:lang w:val="hr-HR"/>
        </w:rPr>
      </w:pPr>
      <w:r>
        <w:rPr>
          <w:rFonts w:ascii="Tahoma" w:hAnsi="Tahoma" w:cs="Tahoma"/>
          <w:sz w:val="20"/>
          <w:lang w:val="hr-HR"/>
        </w:rPr>
        <w:t>- Diploma o završenom obrazovanju – VKV (V stepen) Elektrotehnička stručna škola – smjer energetski</w:t>
      </w:r>
      <w:r w:rsidRPr="00753D9B">
        <w:rPr>
          <w:rFonts w:ascii="Tahoma" w:hAnsi="Tahoma" w:cs="Tahoma"/>
          <w:sz w:val="20"/>
          <w:lang w:val="hr-HR"/>
        </w:rPr>
        <w:t xml:space="preserve"> </w:t>
      </w:r>
    </w:p>
    <w:p w:rsidR="0062061C" w:rsidRPr="00753D9B" w:rsidRDefault="0062061C" w:rsidP="0062061C">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Potvrda o radnom iskustvu u struci</w:t>
      </w:r>
    </w:p>
    <w:p w:rsidR="0062061C" w:rsidRPr="00753D9B" w:rsidRDefault="0062061C" w:rsidP="0062061C">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Uvjerenje o državljanstvu</w:t>
      </w:r>
    </w:p>
    <w:p w:rsidR="0062061C" w:rsidRPr="00753D9B" w:rsidRDefault="0062061C" w:rsidP="0062061C">
      <w:pPr>
        <w:rPr>
          <w:rFonts w:ascii="Tahoma" w:hAnsi="Tahoma" w:cs="Tahoma"/>
          <w:sz w:val="20"/>
          <w:lang w:val="hr-HR"/>
        </w:rPr>
      </w:pPr>
      <w:r w:rsidRPr="00753D9B">
        <w:rPr>
          <w:rFonts w:ascii="Tahoma" w:hAnsi="Tahoma" w:cs="Tahoma"/>
          <w:sz w:val="20"/>
          <w:lang w:val="hr-HR"/>
        </w:rPr>
        <w:t>-</w:t>
      </w:r>
      <w:r>
        <w:rPr>
          <w:rFonts w:ascii="Tahoma" w:hAnsi="Tahoma" w:cs="Tahoma"/>
          <w:sz w:val="20"/>
          <w:lang w:val="hr-HR"/>
        </w:rPr>
        <w:t xml:space="preserve"> </w:t>
      </w:r>
      <w:r w:rsidRPr="00753D9B">
        <w:rPr>
          <w:rFonts w:ascii="Tahoma" w:hAnsi="Tahoma" w:cs="Tahoma"/>
          <w:sz w:val="20"/>
          <w:lang w:val="hr-HR"/>
        </w:rPr>
        <w:t>CIPS prijava</w:t>
      </w:r>
    </w:p>
    <w:p w:rsidR="006F5D95" w:rsidRDefault="006F5D95" w:rsidP="00135EA8">
      <w:pPr>
        <w:tabs>
          <w:tab w:val="left" w:pos="4096"/>
        </w:tabs>
        <w:jc w:val="both"/>
        <w:rPr>
          <w:rFonts w:ascii="Tahoma" w:hAnsi="Tahoma" w:cs="Tahoma"/>
          <w:sz w:val="20"/>
          <w:lang w:val="hr-HR"/>
        </w:rPr>
      </w:pPr>
    </w:p>
    <w:p w:rsidR="00281030" w:rsidRPr="00615E0E" w:rsidRDefault="00281030" w:rsidP="00135EA8">
      <w:pPr>
        <w:tabs>
          <w:tab w:val="left" w:pos="4096"/>
        </w:tabs>
        <w:jc w:val="both"/>
        <w:rPr>
          <w:rFonts w:ascii="Tahoma" w:hAnsi="Tahoma" w:cs="Tahoma"/>
          <w:sz w:val="20"/>
          <w:lang w:val="hr-HR"/>
        </w:rPr>
      </w:pPr>
    </w:p>
    <w:p w:rsidR="00135EA8" w:rsidRPr="00615E0E" w:rsidRDefault="00F84032" w:rsidP="00135EA8">
      <w:pPr>
        <w:jc w:val="both"/>
        <w:rPr>
          <w:rFonts w:ascii="Tahoma" w:hAnsi="Tahoma" w:cs="Tahoma"/>
          <w:b/>
          <w:sz w:val="20"/>
          <w:lang w:val="hr-HR"/>
        </w:rPr>
      </w:pPr>
      <w:r>
        <w:rPr>
          <w:rFonts w:ascii="Tahoma" w:hAnsi="Tahoma" w:cs="Tahoma"/>
          <w:b/>
          <w:sz w:val="20"/>
          <w:lang w:val="hr-HR"/>
        </w:rPr>
        <w:t xml:space="preserve">Za radno mjesto pod brojem:  </w:t>
      </w:r>
      <w:r w:rsidR="00281030">
        <w:rPr>
          <w:rFonts w:ascii="Tahoma" w:hAnsi="Tahoma" w:cs="Tahoma"/>
          <w:b/>
          <w:sz w:val="20"/>
          <w:lang w:val="hr-HR"/>
        </w:rPr>
        <w:t xml:space="preserve"> 3</w:t>
      </w:r>
    </w:p>
    <w:p w:rsidR="00F84032" w:rsidRPr="00485C55" w:rsidRDefault="00F84032" w:rsidP="00F84032">
      <w:pPr>
        <w:jc w:val="both"/>
        <w:rPr>
          <w:rFonts w:ascii="Tahoma" w:hAnsi="Tahoma" w:cs="Tahoma"/>
          <w:sz w:val="20"/>
          <w:lang w:val="hr-HR"/>
        </w:rPr>
      </w:pPr>
      <w:r w:rsidRPr="00485C55">
        <w:rPr>
          <w:rFonts w:ascii="Tahoma" w:hAnsi="Tahoma" w:cs="Tahoma"/>
          <w:sz w:val="20"/>
          <w:lang w:val="hr-HR"/>
        </w:rPr>
        <w:t xml:space="preserve">- Svojeručno potpisanu prijavu na javni oglas sa naznakom pozicije za koju aplicira </w:t>
      </w:r>
    </w:p>
    <w:p w:rsidR="00F84032" w:rsidRPr="00485C55" w:rsidRDefault="00F84032" w:rsidP="00F84032">
      <w:pPr>
        <w:jc w:val="both"/>
        <w:rPr>
          <w:rFonts w:ascii="Tahoma" w:hAnsi="Tahoma" w:cs="Tahoma"/>
          <w:sz w:val="20"/>
          <w:lang w:val="hr-HR"/>
        </w:rPr>
      </w:pPr>
      <w:r w:rsidRPr="00485C55">
        <w:rPr>
          <w:rFonts w:ascii="Tahoma" w:hAnsi="Tahoma" w:cs="Tahoma"/>
          <w:sz w:val="20"/>
          <w:lang w:val="hr-HR"/>
        </w:rPr>
        <w:t xml:space="preserve">- Kraća biografija </w:t>
      </w:r>
    </w:p>
    <w:p w:rsidR="00F84032" w:rsidRPr="00485C55" w:rsidRDefault="00F84032" w:rsidP="00F84032">
      <w:pPr>
        <w:rPr>
          <w:rFonts w:ascii="Tahoma" w:hAnsi="Tahoma" w:cs="Tahoma"/>
          <w:sz w:val="20"/>
          <w:lang w:val="hr-HR"/>
        </w:rPr>
      </w:pPr>
      <w:r w:rsidRPr="00485C55">
        <w:rPr>
          <w:rFonts w:ascii="Tahoma" w:hAnsi="Tahoma" w:cs="Tahoma"/>
          <w:sz w:val="20"/>
          <w:lang w:val="hr-HR"/>
        </w:rPr>
        <w:t xml:space="preserve">- Diploma </w:t>
      </w:r>
      <w:r w:rsidR="00313CDB">
        <w:rPr>
          <w:rFonts w:ascii="Tahoma" w:hAnsi="Tahoma" w:cs="Tahoma"/>
          <w:sz w:val="20"/>
          <w:lang w:val="hr-HR"/>
        </w:rPr>
        <w:t>o zavšenom obrazovanju – Saobrać</w:t>
      </w:r>
      <w:r w:rsidRPr="00485C55">
        <w:rPr>
          <w:rFonts w:ascii="Tahoma" w:hAnsi="Tahoma" w:cs="Tahoma"/>
          <w:sz w:val="20"/>
          <w:lang w:val="hr-HR"/>
        </w:rPr>
        <w:t xml:space="preserve">ajna škola (III stepen) </w:t>
      </w:r>
    </w:p>
    <w:p w:rsidR="00F84032" w:rsidRPr="00485C55" w:rsidRDefault="00F84032" w:rsidP="00F84032">
      <w:pPr>
        <w:rPr>
          <w:rFonts w:ascii="Tahoma" w:hAnsi="Tahoma" w:cs="Tahoma"/>
          <w:sz w:val="20"/>
          <w:lang w:val="hr-HR"/>
        </w:rPr>
      </w:pPr>
      <w:r w:rsidRPr="00485C55">
        <w:rPr>
          <w:rFonts w:ascii="Tahoma" w:hAnsi="Tahoma" w:cs="Tahoma"/>
          <w:sz w:val="20"/>
          <w:lang w:val="hr-HR"/>
        </w:rPr>
        <w:t>- Potvrda o radnom iskustvu u struci</w:t>
      </w:r>
    </w:p>
    <w:p w:rsidR="00F84032" w:rsidRPr="00485C55" w:rsidRDefault="00F84032" w:rsidP="00F84032">
      <w:pPr>
        <w:rPr>
          <w:rFonts w:ascii="Tahoma" w:hAnsi="Tahoma" w:cs="Tahoma"/>
          <w:sz w:val="20"/>
          <w:lang w:val="hr-HR"/>
        </w:rPr>
      </w:pPr>
      <w:r w:rsidRPr="00485C55">
        <w:rPr>
          <w:rFonts w:ascii="Tahoma" w:hAnsi="Tahoma" w:cs="Tahoma"/>
          <w:sz w:val="20"/>
          <w:lang w:val="hr-HR"/>
        </w:rPr>
        <w:t>- Uvjerenje o državljanstvu</w:t>
      </w:r>
    </w:p>
    <w:p w:rsidR="002261BD" w:rsidRPr="00615E0E" w:rsidRDefault="00F84032" w:rsidP="00F84032">
      <w:pPr>
        <w:tabs>
          <w:tab w:val="left" w:pos="4096"/>
        </w:tabs>
        <w:jc w:val="both"/>
        <w:rPr>
          <w:rFonts w:ascii="Tahoma" w:hAnsi="Tahoma" w:cs="Tahoma"/>
          <w:sz w:val="20"/>
          <w:lang w:val="hr-HR"/>
        </w:rPr>
      </w:pPr>
      <w:r w:rsidRPr="00485C55">
        <w:rPr>
          <w:rFonts w:ascii="Tahoma" w:hAnsi="Tahoma" w:cs="Tahoma"/>
          <w:sz w:val="20"/>
          <w:lang w:val="hr-HR"/>
        </w:rPr>
        <w:t>- CIPS prijava</w:t>
      </w:r>
    </w:p>
    <w:p w:rsidR="00281030" w:rsidRDefault="00281030" w:rsidP="00F84032">
      <w:pPr>
        <w:tabs>
          <w:tab w:val="left" w:pos="4096"/>
        </w:tabs>
        <w:jc w:val="both"/>
        <w:rPr>
          <w:rFonts w:ascii="Tahoma" w:hAnsi="Tahoma" w:cs="Tahoma"/>
          <w:b/>
          <w:sz w:val="20"/>
          <w:lang w:val="hr-HR"/>
        </w:rPr>
      </w:pPr>
    </w:p>
    <w:p w:rsidR="00281030" w:rsidRDefault="00281030" w:rsidP="00F84032">
      <w:pPr>
        <w:tabs>
          <w:tab w:val="left" w:pos="4096"/>
        </w:tabs>
        <w:jc w:val="both"/>
        <w:rPr>
          <w:rFonts w:ascii="Tahoma" w:hAnsi="Tahoma" w:cs="Tahoma"/>
          <w:b/>
          <w:sz w:val="20"/>
          <w:lang w:val="hr-HR"/>
        </w:rPr>
      </w:pPr>
    </w:p>
    <w:p w:rsidR="00281030" w:rsidRPr="00D470C7" w:rsidRDefault="00281030" w:rsidP="00F84032">
      <w:pPr>
        <w:tabs>
          <w:tab w:val="left" w:pos="4096"/>
        </w:tabs>
        <w:jc w:val="both"/>
        <w:rPr>
          <w:rFonts w:ascii="Tahoma" w:hAnsi="Tahoma" w:cs="Tahoma"/>
          <w:sz w:val="20"/>
          <w:lang w:val="hr-HR"/>
        </w:rPr>
      </w:pPr>
    </w:p>
    <w:p w:rsidR="00F84032" w:rsidRPr="00AF06A8" w:rsidRDefault="00F84032" w:rsidP="00F84032">
      <w:pPr>
        <w:jc w:val="both"/>
        <w:rPr>
          <w:rFonts w:ascii="Tahoma" w:hAnsi="Tahoma" w:cs="Tahoma"/>
          <w:b/>
          <w:bCs/>
          <w:sz w:val="20"/>
          <w:lang w:val="hr-HR" w:eastAsia="bs-Latn-BA"/>
        </w:rPr>
      </w:pPr>
      <w:r w:rsidRPr="00AF06A8">
        <w:rPr>
          <w:rFonts w:ascii="Tahoma" w:hAnsi="Tahoma" w:cs="Tahoma"/>
          <w:b/>
          <w:bCs/>
          <w:sz w:val="20"/>
          <w:lang w:val="hr-HR"/>
        </w:rPr>
        <w:t>Dodatna dokumentacija:</w:t>
      </w:r>
    </w:p>
    <w:p w:rsidR="00F84032" w:rsidRPr="00AF06A8" w:rsidRDefault="00F84032" w:rsidP="00F84032">
      <w:pPr>
        <w:pStyle w:val="NormalWeb"/>
        <w:shd w:val="clear" w:color="auto" w:fill="FFFFFF"/>
        <w:spacing w:before="0" w:beforeAutospacing="0" w:after="0" w:afterAutospacing="0"/>
        <w:jc w:val="both"/>
        <w:rPr>
          <w:rFonts w:ascii="Tahoma" w:hAnsi="Tahoma" w:cs="Tahoma"/>
          <w:sz w:val="20"/>
          <w:szCs w:val="20"/>
        </w:rPr>
      </w:pPr>
      <w:r w:rsidRPr="00AF06A8">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F84032" w:rsidRPr="00AF06A8" w:rsidRDefault="00F84032" w:rsidP="00F84032">
      <w:pPr>
        <w:jc w:val="both"/>
        <w:rPr>
          <w:rFonts w:ascii="Tahoma" w:hAnsi="Tahoma" w:cs="Tahoma"/>
          <w:sz w:val="20"/>
          <w:lang w:val="hr-HR"/>
        </w:rPr>
      </w:pPr>
      <w:r w:rsidRPr="00AF06A8">
        <w:rPr>
          <w:rFonts w:ascii="Tahoma" w:hAnsi="Tahoma" w:cs="Tahoma"/>
          <w:sz w:val="20"/>
          <w:lang w:val="bs-Latn-BA"/>
        </w:rPr>
        <w:t>- Uvjerenje o statusu nezaposlenog lica izdato od nadležnog organa za vođenje evidencije o nezaposlenim licima, ne starije od 15 dana od dana izdavanja</w:t>
      </w:r>
    </w:p>
    <w:p w:rsidR="00281030" w:rsidRDefault="00F84032" w:rsidP="00281030">
      <w:pPr>
        <w:pStyle w:val="NormalWeb"/>
        <w:shd w:val="clear" w:color="auto" w:fill="FFFFFF"/>
        <w:spacing w:before="0" w:beforeAutospacing="0" w:after="375" w:afterAutospacing="0"/>
        <w:jc w:val="both"/>
        <w:rPr>
          <w:rFonts w:ascii="Tahoma" w:hAnsi="Tahoma" w:cs="Tahoma"/>
          <w:sz w:val="20"/>
          <w:szCs w:val="20"/>
        </w:rPr>
      </w:pPr>
      <w:r w:rsidRPr="00AF06A8">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w:t>
      </w:r>
      <w:r>
        <w:rPr>
          <w:rFonts w:ascii="Tahoma" w:hAnsi="Tahoma" w:cs="Tahoma"/>
          <w:sz w:val="20"/>
          <w:szCs w:val="20"/>
        </w:rPr>
        <w:t xml:space="preserve"> </w:t>
      </w:r>
      <w:r w:rsidRPr="00AF06A8">
        <w:rPr>
          <w:rFonts w:ascii="Tahoma" w:hAnsi="Tahoma" w:cs="Tahoma"/>
          <w:sz w:val="20"/>
          <w:szCs w:val="20"/>
        </w:rPr>
        <w:t>kandidat koji ima svojstvo demobiliziranog branioca, člana porodice demobiliziranog branioca, djeteta šehida – poginulog branioca, umrlog ratnog vojnog invalida, ili umrlog dobitnika ratnog priznanja i odlikovanja.</w:t>
      </w:r>
    </w:p>
    <w:p w:rsidR="00281030" w:rsidRDefault="00281030" w:rsidP="00281030">
      <w:pPr>
        <w:pStyle w:val="NormalWeb"/>
        <w:shd w:val="clear" w:color="auto" w:fill="FFFFFF"/>
        <w:spacing w:before="0" w:beforeAutospacing="0" w:after="375" w:afterAutospacing="0"/>
        <w:jc w:val="both"/>
        <w:rPr>
          <w:rFonts w:ascii="Tahoma" w:hAnsi="Tahoma" w:cs="Tahoma"/>
          <w:sz w:val="20"/>
          <w:szCs w:val="20"/>
        </w:rPr>
      </w:pPr>
    </w:p>
    <w:p w:rsidR="00F84032" w:rsidRPr="00AF06A8" w:rsidRDefault="00F84032" w:rsidP="00281030">
      <w:pPr>
        <w:pStyle w:val="NormalWeb"/>
        <w:shd w:val="clear" w:color="auto" w:fill="FFFFFF"/>
        <w:spacing w:before="0" w:beforeAutospacing="0" w:after="375" w:afterAutospacing="0"/>
        <w:jc w:val="both"/>
        <w:rPr>
          <w:rFonts w:ascii="Tahoma" w:hAnsi="Tahoma" w:cs="Tahoma"/>
          <w:sz w:val="20"/>
          <w:szCs w:val="20"/>
        </w:rPr>
      </w:pPr>
      <w:r w:rsidRPr="00AF06A8">
        <w:rPr>
          <w:rFonts w:ascii="Tahoma" w:hAnsi="Tahoma" w:cs="Tahoma"/>
          <w:sz w:val="20"/>
          <w:szCs w:val="20"/>
        </w:rPr>
        <w:t>Prednost pri zapošljavanju pod jednakim uvjetima kandidat ostvaruje, samo ukoliko pored opštih i posebnih uslova javnog oglasa, ispunjava i sljedeće:</w:t>
      </w:r>
    </w:p>
    <w:p w:rsidR="00281030" w:rsidRDefault="00F84032" w:rsidP="00281030">
      <w:pPr>
        <w:pStyle w:val="NormalWeb"/>
        <w:shd w:val="clear" w:color="auto" w:fill="FFFFFF"/>
        <w:spacing w:before="0" w:beforeAutospacing="0" w:after="0" w:afterAutospacing="0"/>
        <w:jc w:val="both"/>
        <w:rPr>
          <w:rFonts w:ascii="Tahoma" w:hAnsi="Tahoma" w:cs="Tahoma"/>
          <w:sz w:val="20"/>
          <w:szCs w:val="20"/>
        </w:rPr>
      </w:pPr>
      <w:r w:rsidRPr="00AF06A8">
        <w:rPr>
          <w:rFonts w:ascii="Tahoma" w:hAnsi="Tahoma" w:cs="Tahoma"/>
          <w:sz w:val="20"/>
          <w:szCs w:val="20"/>
        </w:rPr>
        <w:t>– da je nezaposleno lice i</w:t>
      </w:r>
    </w:p>
    <w:p w:rsidR="00F84032" w:rsidRPr="00281030" w:rsidRDefault="00F84032" w:rsidP="00281030">
      <w:pPr>
        <w:pStyle w:val="NormalWeb"/>
        <w:shd w:val="clear" w:color="auto" w:fill="FFFFFF"/>
        <w:spacing w:before="0" w:beforeAutospacing="0" w:after="0" w:afterAutospacing="0"/>
        <w:jc w:val="both"/>
        <w:rPr>
          <w:rFonts w:ascii="Tahoma" w:hAnsi="Tahoma" w:cs="Tahoma"/>
          <w:sz w:val="20"/>
          <w:szCs w:val="20"/>
        </w:rPr>
      </w:pPr>
      <w:r w:rsidRPr="00AF06A8">
        <w:rPr>
          <w:rFonts w:ascii="Tahoma" w:hAnsi="Tahoma" w:cs="Tahoma"/>
          <w:sz w:val="20"/>
        </w:rPr>
        <w:t>– da je demobilizirani branilac ili član njegove porodice, ili da je dijete šehida – poginulog branioca, umrlog ratnog vojnog invalida ili umrlog dobitnika ratnog priznanja i odlikovanja.</w:t>
      </w:r>
    </w:p>
    <w:p w:rsidR="0065319D" w:rsidRPr="00615E0E" w:rsidRDefault="0065319D" w:rsidP="00D76DE1">
      <w:pPr>
        <w:tabs>
          <w:tab w:val="left" w:pos="4096"/>
        </w:tabs>
        <w:jc w:val="both"/>
        <w:rPr>
          <w:rFonts w:ascii="Tahoma" w:hAnsi="Tahoma" w:cs="Tahoma"/>
          <w:sz w:val="20"/>
          <w:lang w:val="hr-HR"/>
        </w:rPr>
      </w:pPr>
    </w:p>
    <w:p w:rsidR="0065319D" w:rsidRPr="00615E0E" w:rsidRDefault="0065319D" w:rsidP="00D76DE1">
      <w:pPr>
        <w:tabs>
          <w:tab w:val="left" w:pos="4096"/>
        </w:tabs>
        <w:jc w:val="both"/>
        <w:rPr>
          <w:rFonts w:ascii="Tahoma" w:hAnsi="Tahoma" w:cs="Tahoma"/>
          <w:sz w:val="20"/>
          <w:lang w:val="hr-HR"/>
        </w:rPr>
      </w:pPr>
    </w:p>
    <w:p w:rsidR="00D76DE1" w:rsidRPr="00615E0E" w:rsidRDefault="00D76DE1" w:rsidP="00D76DE1">
      <w:pPr>
        <w:tabs>
          <w:tab w:val="left" w:pos="4096"/>
        </w:tabs>
        <w:jc w:val="both"/>
        <w:rPr>
          <w:rFonts w:ascii="Tahoma" w:hAnsi="Tahoma" w:cs="Tahoma"/>
          <w:sz w:val="20"/>
          <w:lang w:val="hr-HR"/>
        </w:rPr>
      </w:pPr>
      <w:r w:rsidRPr="00615E0E">
        <w:rPr>
          <w:rFonts w:ascii="Tahoma" w:hAnsi="Tahoma" w:cs="Tahoma"/>
          <w:sz w:val="20"/>
          <w:lang w:val="hr-HR"/>
        </w:rPr>
        <w:t xml:space="preserve">Prijave na Oglas dostaviti na adresu:            </w:t>
      </w:r>
      <w:r w:rsidRPr="00615E0E">
        <w:rPr>
          <w:rFonts w:ascii="Tahoma" w:hAnsi="Tahoma" w:cs="Tahoma"/>
          <w:sz w:val="20"/>
          <w:lang w:val="hr-HR"/>
        </w:rPr>
        <w:tab/>
        <w:t xml:space="preserve">            </w:t>
      </w:r>
    </w:p>
    <w:p w:rsidR="002261BD" w:rsidRPr="00615E0E" w:rsidRDefault="002261BD" w:rsidP="00D76DE1">
      <w:pPr>
        <w:tabs>
          <w:tab w:val="left" w:pos="4096"/>
        </w:tabs>
        <w:jc w:val="center"/>
        <w:rPr>
          <w:rFonts w:ascii="Tahoma" w:hAnsi="Tahoma" w:cs="Tahoma"/>
          <w:b/>
          <w:sz w:val="20"/>
          <w:lang w:val="hr-HR"/>
        </w:rPr>
      </w:pPr>
    </w:p>
    <w:p w:rsidR="002261BD" w:rsidRPr="00615E0E" w:rsidRDefault="002261BD" w:rsidP="00D76DE1">
      <w:pPr>
        <w:tabs>
          <w:tab w:val="left" w:pos="4096"/>
        </w:tabs>
        <w:jc w:val="center"/>
        <w:rPr>
          <w:rFonts w:ascii="Tahoma" w:hAnsi="Tahoma" w:cs="Tahoma"/>
          <w:b/>
          <w:sz w:val="20"/>
          <w:lang w:val="hr-HR"/>
        </w:rPr>
      </w:pPr>
    </w:p>
    <w:p w:rsidR="00D76DE1" w:rsidRPr="00615E0E" w:rsidRDefault="00D76DE1" w:rsidP="00D76DE1">
      <w:pPr>
        <w:tabs>
          <w:tab w:val="left" w:pos="4096"/>
        </w:tabs>
        <w:jc w:val="center"/>
        <w:rPr>
          <w:rFonts w:ascii="Tahoma" w:hAnsi="Tahoma" w:cs="Tahoma"/>
          <w:sz w:val="20"/>
          <w:lang w:val="hr-HR"/>
        </w:rPr>
      </w:pPr>
      <w:r w:rsidRPr="00615E0E">
        <w:rPr>
          <w:rFonts w:ascii="Tahoma" w:hAnsi="Tahoma" w:cs="Tahoma"/>
          <w:b/>
          <w:sz w:val="20"/>
          <w:lang w:val="hr-HR"/>
        </w:rPr>
        <w:t>Klinički centar</w:t>
      </w:r>
    </w:p>
    <w:p w:rsidR="00D76DE1" w:rsidRPr="00615E0E" w:rsidRDefault="00D76DE1" w:rsidP="00D76DE1">
      <w:pPr>
        <w:jc w:val="center"/>
        <w:rPr>
          <w:rFonts w:ascii="Tahoma" w:hAnsi="Tahoma" w:cs="Tahoma"/>
          <w:b/>
          <w:sz w:val="20"/>
          <w:lang w:val="hr-HR"/>
        </w:rPr>
      </w:pPr>
      <w:r w:rsidRPr="00615E0E">
        <w:rPr>
          <w:rFonts w:ascii="Tahoma" w:hAnsi="Tahoma" w:cs="Tahoma"/>
          <w:b/>
          <w:sz w:val="20"/>
          <w:lang w:val="hr-HR"/>
        </w:rPr>
        <w:t>Univerziteta u Sarajevu</w:t>
      </w:r>
    </w:p>
    <w:p w:rsidR="00D76DE1" w:rsidRPr="00615E0E" w:rsidRDefault="00D76DE1" w:rsidP="00D76DE1">
      <w:pPr>
        <w:jc w:val="center"/>
        <w:rPr>
          <w:rFonts w:ascii="Tahoma" w:hAnsi="Tahoma" w:cs="Tahoma"/>
          <w:b/>
          <w:sz w:val="20"/>
          <w:lang w:val="hr-HR"/>
        </w:rPr>
      </w:pPr>
      <w:r w:rsidRPr="00615E0E">
        <w:rPr>
          <w:rFonts w:ascii="Tahoma" w:hAnsi="Tahoma" w:cs="Tahoma"/>
          <w:b/>
          <w:sz w:val="20"/>
          <w:lang w:val="hr-HR"/>
        </w:rPr>
        <w:t>Bolnička br.25</w:t>
      </w:r>
    </w:p>
    <w:p w:rsidR="00D76DE1" w:rsidRDefault="00D76DE1" w:rsidP="00D76DE1">
      <w:pPr>
        <w:jc w:val="center"/>
        <w:rPr>
          <w:rFonts w:ascii="Tahoma" w:hAnsi="Tahoma" w:cs="Tahoma"/>
          <w:b/>
          <w:sz w:val="20"/>
          <w:lang w:val="hr-HR"/>
        </w:rPr>
      </w:pPr>
      <w:r w:rsidRPr="00615E0E">
        <w:rPr>
          <w:rFonts w:ascii="Tahoma" w:hAnsi="Tahoma" w:cs="Tahoma"/>
          <w:b/>
          <w:sz w:val="20"/>
          <w:lang w:val="hr-HR"/>
        </w:rPr>
        <w:t>Stručna nemedicinska disciplina (protokol)</w:t>
      </w:r>
    </w:p>
    <w:p w:rsidR="00F84032" w:rsidRPr="00615E0E" w:rsidRDefault="00F84032" w:rsidP="00D76DE1">
      <w:pPr>
        <w:jc w:val="center"/>
        <w:rPr>
          <w:rFonts w:ascii="Tahoma" w:hAnsi="Tahoma" w:cs="Tahoma"/>
          <w:b/>
          <w:sz w:val="20"/>
          <w:lang w:val="hr-HR"/>
        </w:rPr>
      </w:pPr>
    </w:p>
    <w:p w:rsidR="00F84032" w:rsidRPr="00AF06A8" w:rsidRDefault="00F84032" w:rsidP="00F84032">
      <w:pPr>
        <w:ind w:right="142"/>
        <w:jc w:val="both"/>
        <w:rPr>
          <w:rFonts w:ascii="Tahoma" w:hAnsi="Tahoma" w:cs="Tahoma"/>
          <w:sz w:val="20"/>
          <w:lang w:val="hr-HR"/>
        </w:rPr>
      </w:pPr>
      <w:r w:rsidRPr="00AF06A8">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F84032" w:rsidRPr="00AF06A8" w:rsidRDefault="00F84032" w:rsidP="00F84032">
      <w:pPr>
        <w:ind w:right="142"/>
        <w:jc w:val="both"/>
        <w:rPr>
          <w:rFonts w:ascii="Tahoma" w:hAnsi="Tahoma" w:cs="Tahoma"/>
          <w:b/>
          <w:bCs/>
          <w:sz w:val="20"/>
          <w:lang w:val="hr-HR"/>
        </w:rPr>
      </w:pPr>
    </w:p>
    <w:p w:rsidR="00F84032" w:rsidRPr="00AF06A8" w:rsidRDefault="00F84032" w:rsidP="00F84032">
      <w:pPr>
        <w:ind w:right="142"/>
        <w:jc w:val="both"/>
        <w:rPr>
          <w:rFonts w:ascii="Tahoma" w:hAnsi="Tahoma" w:cs="Tahoma"/>
          <w:sz w:val="20"/>
          <w:lang w:val="hr-HR"/>
        </w:rPr>
      </w:pPr>
      <w:r w:rsidRPr="00AF06A8">
        <w:rPr>
          <w:rFonts w:ascii="Tahoma" w:hAnsi="Tahoma" w:cs="Tahoma"/>
          <w:b/>
          <w:bCs/>
          <w:sz w:val="20"/>
          <w:lang w:val="hr-HR"/>
        </w:rPr>
        <w:t>Napomena:</w:t>
      </w:r>
      <w:r w:rsidRPr="00AF06A8">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w:t>
      </w:r>
      <w:r>
        <w:rPr>
          <w:rFonts w:ascii="Tahoma" w:hAnsi="Tahoma" w:cs="Tahoma"/>
          <w:sz w:val="20"/>
          <w:lang w:val="hr-HR"/>
        </w:rPr>
        <w:t>prijavu</w:t>
      </w:r>
      <w:r w:rsidRPr="00AF06A8">
        <w:rPr>
          <w:rFonts w:ascii="Tahoma" w:hAnsi="Tahoma" w:cs="Tahoma"/>
          <w:sz w:val="20"/>
          <w:lang w:val="hr-HR"/>
        </w:rPr>
        <w:t xml:space="preserve">. </w:t>
      </w:r>
    </w:p>
    <w:p w:rsidR="00F84032" w:rsidRPr="00AF06A8" w:rsidRDefault="00F84032" w:rsidP="00F84032">
      <w:pPr>
        <w:ind w:right="142"/>
        <w:jc w:val="both"/>
        <w:rPr>
          <w:rFonts w:ascii="Tahoma" w:hAnsi="Tahoma" w:cs="Tahoma"/>
          <w:sz w:val="20"/>
          <w:lang w:val="hr-HR"/>
        </w:rPr>
      </w:pPr>
      <w:r w:rsidRPr="00AF06A8">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F84032" w:rsidRPr="00AF06A8" w:rsidRDefault="00F84032" w:rsidP="00F84032">
      <w:pPr>
        <w:ind w:right="142"/>
        <w:jc w:val="both"/>
        <w:rPr>
          <w:rFonts w:ascii="Tahoma" w:hAnsi="Tahoma" w:cs="Tahoma"/>
          <w:sz w:val="20"/>
          <w:lang w:val="hr-HR"/>
        </w:rPr>
      </w:pPr>
      <w:r w:rsidRPr="00AF06A8">
        <w:rPr>
          <w:rFonts w:ascii="Tahoma" w:hAnsi="Tahoma" w:cs="Tahoma"/>
          <w:sz w:val="20"/>
          <w:lang w:val="hr-HR"/>
        </w:rPr>
        <w:t xml:space="preserve">Nepotpune i neblagovremene prijave neće se razmatrati. </w:t>
      </w:r>
    </w:p>
    <w:p w:rsidR="00D76DE1" w:rsidRPr="00615E0E" w:rsidRDefault="00D76DE1" w:rsidP="00D76DE1">
      <w:pPr>
        <w:ind w:right="142"/>
        <w:jc w:val="both"/>
        <w:rPr>
          <w:rFonts w:ascii="Tahoma" w:hAnsi="Tahoma" w:cs="Tahoma"/>
          <w:sz w:val="20"/>
          <w:lang w:val="hr-HR"/>
        </w:rPr>
      </w:pPr>
    </w:p>
    <w:p w:rsidR="00D76DE1" w:rsidRPr="00615E0E" w:rsidRDefault="00D76DE1" w:rsidP="00D76DE1">
      <w:pPr>
        <w:jc w:val="both"/>
        <w:rPr>
          <w:rFonts w:ascii="Tahoma" w:hAnsi="Tahoma" w:cs="Tahoma"/>
          <w:sz w:val="20"/>
          <w:lang w:val="hr-HR"/>
        </w:rPr>
      </w:pPr>
    </w:p>
    <w:p w:rsidR="002261BD" w:rsidRPr="00615E0E" w:rsidRDefault="002261BD" w:rsidP="00D76DE1">
      <w:pPr>
        <w:jc w:val="both"/>
        <w:rPr>
          <w:rFonts w:ascii="Tahoma" w:hAnsi="Tahoma" w:cs="Tahoma"/>
          <w:sz w:val="20"/>
          <w:lang w:val="hr-HR"/>
        </w:rPr>
      </w:pPr>
    </w:p>
    <w:p w:rsidR="002261BD" w:rsidRPr="00615E0E" w:rsidRDefault="002261BD" w:rsidP="00D76DE1">
      <w:pPr>
        <w:jc w:val="both"/>
        <w:rPr>
          <w:rFonts w:ascii="Tahoma" w:hAnsi="Tahoma" w:cs="Tahoma"/>
          <w:sz w:val="20"/>
          <w:lang w:val="hr-HR"/>
        </w:rPr>
      </w:pPr>
    </w:p>
    <w:p w:rsidR="00F84032" w:rsidRPr="00F84032" w:rsidRDefault="00F84032" w:rsidP="00F84032">
      <w:pPr>
        <w:ind w:left="6480"/>
        <w:jc w:val="both"/>
        <w:rPr>
          <w:rFonts w:ascii="Tahoma" w:hAnsi="Tahoma" w:cs="Tahoma"/>
          <w:b/>
          <w:sz w:val="20"/>
          <w:lang w:val="hr-HR"/>
        </w:rPr>
      </w:pPr>
      <w:r>
        <w:rPr>
          <w:rFonts w:ascii="Tahoma" w:hAnsi="Tahoma" w:cs="Tahoma"/>
          <w:b/>
          <w:sz w:val="20"/>
          <w:lang w:val="hr-HR"/>
        </w:rPr>
        <w:t>GENERALNI DIREKTOR</w:t>
      </w:r>
      <w:r>
        <w:rPr>
          <w:rFonts w:ascii="Tahoma" w:hAnsi="Tahoma" w:cs="Tahoma"/>
          <w:b/>
          <w:sz w:val="20"/>
          <w:lang w:val="hr-HR"/>
        </w:rPr>
        <w:tab/>
      </w:r>
      <w:r>
        <w:rPr>
          <w:rFonts w:ascii="Tahoma" w:hAnsi="Tahoma" w:cs="Tahoma"/>
          <w:b/>
          <w:sz w:val="20"/>
          <w:lang w:val="hr-HR"/>
        </w:rPr>
        <w:tab/>
        <w:t xml:space="preserve">                </w:t>
      </w:r>
      <w:r w:rsidRPr="00F84032">
        <w:rPr>
          <w:rFonts w:ascii="Tahoma" w:hAnsi="Tahoma" w:cs="Tahoma"/>
          <w:b/>
          <w:sz w:val="20"/>
          <w:lang w:val="hr-HR"/>
        </w:rPr>
        <w:t xml:space="preserve">                                                                                        </w:t>
      </w:r>
      <w:r w:rsidRPr="00F84032">
        <w:rPr>
          <w:rFonts w:ascii="Tahoma" w:hAnsi="Tahoma" w:cs="Tahoma"/>
          <w:b/>
          <w:sz w:val="20"/>
          <w:lang w:val="hr-HR"/>
        </w:rPr>
        <w:tab/>
      </w:r>
      <w:r w:rsidRPr="00F84032">
        <w:rPr>
          <w:rFonts w:ascii="Tahoma" w:hAnsi="Tahoma" w:cs="Tahoma"/>
          <w:b/>
          <w:sz w:val="20"/>
          <w:lang w:val="hr-HR"/>
        </w:rPr>
        <w:tab/>
      </w:r>
    </w:p>
    <w:p w:rsidR="002947B1" w:rsidRPr="00F84032" w:rsidRDefault="00F84032" w:rsidP="00F84032">
      <w:pPr>
        <w:jc w:val="both"/>
        <w:rPr>
          <w:rFonts w:ascii="Tahoma" w:hAnsi="Tahoma" w:cs="Tahoma"/>
          <w:b/>
          <w:bCs/>
          <w:sz w:val="20"/>
          <w:lang w:val="hr-HR"/>
        </w:rPr>
      </w:pPr>
      <w:r w:rsidRPr="00F84032">
        <w:rPr>
          <w:rFonts w:ascii="Tahoma" w:hAnsi="Tahoma" w:cs="Tahoma"/>
          <w:b/>
          <w:sz w:val="20"/>
          <w:lang w:val="hr-HR"/>
        </w:rPr>
        <w:t xml:space="preserve">                                                                                                   </w:t>
      </w:r>
      <w:r w:rsidR="007C187D">
        <w:rPr>
          <w:rFonts w:ascii="Tahoma" w:hAnsi="Tahoma" w:cs="Tahoma"/>
          <w:b/>
          <w:sz w:val="20"/>
          <w:lang w:val="hr-HR"/>
        </w:rPr>
        <w:t xml:space="preserve">    </w:t>
      </w:r>
      <w:r w:rsidRPr="00F84032">
        <w:rPr>
          <w:rFonts w:ascii="Tahoma" w:hAnsi="Tahoma" w:cs="Tahoma"/>
          <w:b/>
          <w:sz w:val="20"/>
          <w:lang w:val="hr-HR"/>
        </w:rPr>
        <w:t xml:space="preserve"> Prim.doc.dr.sc.med. Alen Pilav</w:t>
      </w:r>
    </w:p>
    <w:sectPr w:rsidR="002947B1" w:rsidRPr="00F84032" w:rsidSect="00683645">
      <w:footerReference w:type="default" r:id="rId9"/>
      <w:pgSz w:w="11907" w:h="16840" w:code="9"/>
      <w:pgMar w:top="284" w:right="624" w:bottom="1418" w:left="62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BCD" w:rsidRDefault="00AE0BCD" w:rsidP="00F050E6">
      <w:r>
        <w:separator/>
      </w:r>
    </w:p>
  </w:endnote>
  <w:endnote w:type="continuationSeparator" w:id="0">
    <w:p w:rsidR="00AE0BCD" w:rsidRDefault="00AE0BCD"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24673D">
        <w:pPr>
          <w:pStyle w:val="Footer"/>
          <w:jc w:val="right"/>
        </w:pPr>
        <w:r>
          <w:rPr>
            <w:noProof/>
          </w:rPr>
          <w:fldChar w:fldCharType="begin"/>
        </w:r>
        <w:r w:rsidR="00F27E3C">
          <w:rPr>
            <w:noProof/>
          </w:rPr>
          <w:instrText xml:space="preserve"> PAGE   \* MERGEFORMAT </w:instrText>
        </w:r>
        <w:r>
          <w:rPr>
            <w:noProof/>
          </w:rPr>
          <w:fldChar w:fldCharType="separate"/>
        </w:r>
        <w:r w:rsidR="00990155">
          <w:rPr>
            <w:noProof/>
          </w:rPr>
          <w:t>1</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BCD" w:rsidRDefault="00AE0BCD" w:rsidP="00F050E6">
      <w:r>
        <w:separator/>
      </w:r>
    </w:p>
  </w:footnote>
  <w:footnote w:type="continuationSeparator" w:id="0">
    <w:p w:rsidR="00AE0BCD" w:rsidRDefault="00AE0BCD"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9443276"/>
    <w:multiLevelType w:val="hybridMultilevel"/>
    <w:tmpl w:val="2FF2C6B6"/>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DA81B14"/>
    <w:multiLevelType w:val="hybridMultilevel"/>
    <w:tmpl w:val="ACAA687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538203709">
    <w:abstractNumId w:val="5"/>
  </w:num>
  <w:num w:numId="2" w16cid:durableId="1711413465">
    <w:abstractNumId w:val="4"/>
  </w:num>
  <w:num w:numId="3" w16cid:durableId="1073313236">
    <w:abstractNumId w:val="2"/>
  </w:num>
  <w:num w:numId="4" w16cid:durableId="159143194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0DB1"/>
    <w:rsid w:val="00002CAE"/>
    <w:rsid w:val="00004B14"/>
    <w:rsid w:val="00006828"/>
    <w:rsid w:val="000073D1"/>
    <w:rsid w:val="00011365"/>
    <w:rsid w:val="000158DA"/>
    <w:rsid w:val="00016FE9"/>
    <w:rsid w:val="00020055"/>
    <w:rsid w:val="0002293B"/>
    <w:rsid w:val="00025A9F"/>
    <w:rsid w:val="00026666"/>
    <w:rsid w:val="00026A79"/>
    <w:rsid w:val="00027391"/>
    <w:rsid w:val="000276C6"/>
    <w:rsid w:val="00034358"/>
    <w:rsid w:val="00034FD8"/>
    <w:rsid w:val="00036224"/>
    <w:rsid w:val="0004117B"/>
    <w:rsid w:val="00046FA2"/>
    <w:rsid w:val="00056A13"/>
    <w:rsid w:val="00060912"/>
    <w:rsid w:val="00060D52"/>
    <w:rsid w:val="0007021A"/>
    <w:rsid w:val="00072DD6"/>
    <w:rsid w:val="00073DF2"/>
    <w:rsid w:val="00074C52"/>
    <w:rsid w:val="00075FB8"/>
    <w:rsid w:val="000822D4"/>
    <w:rsid w:val="00083474"/>
    <w:rsid w:val="00083C00"/>
    <w:rsid w:val="00084F3C"/>
    <w:rsid w:val="00087ACE"/>
    <w:rsid w:val="0009027C"/>
    <w:rsid w:val="00091D47"/>
    <w:rsid w:val="000955C9"/>
    <w:rsid w:val="00096D96"/>
    <w:rsid w:val="000B0073"/>
    <w:rsid w:val="000B0EDB"/>
    <w:rsid w:val="000B6554"/>
    <w:rsid w:val="000C137F"/>
    <w:rsid w:val="000C31B9"/>
    <w:rsid w:val="000C6B10"/>
    <w:rsid w:val="000C6CB3"/>
    <w:rsid w:val="000C6F05"/>
    <w:rsid w:val="000D333B"/>
    <w:rsid w:val="000D542E"/>
    <w:rsid w:val="000D7E2F"/>
    <w:rsid w:val="000E74D2"/>
    <w:rsid w:val="000F0A94"/>
    <w:rsid w:val="000F0C1E"/>
    <w:rsid w:val="000F17EE"/>
    <w:rsid w:val="000F485F"/>
    <w:rsid w:val="000F58BB"/>
    <w:rsid w:val="000F6AAC"/>
    <w:rsid w:val="001000F9"/>
    <w:rsid w:val="00100628"/>
    <w:rsid w:val="001021BA"/>
    <w:rsid w:val="0011094D"/>
    <w:rsid w:val="00112B0C"/>
    <w:rsid w:val="00122358"/>
    <w:rsid w:val="00122C48"/>
    <w:rsid w:val="00123B21"/>
    <w:rsid w:val="001263D3"/>
    <w:rsid w:val="00133FCC"/>
    <w:rsid w:val="001353F7"/>
    <w:rsid w:val="001355B0"/>
    <w:rsid w:val="00135EA8"/>
    <w:rsid w:val="00135EFD"/>
    <w:rsid w:val="00137BCC"/>
    <w:rsid w:val="00140185"/>
    <w:rsid w:val="0014129D"/>
    <w:rsid w:val="0014228C"/>
    <w:rsid w:val="00147B0B"/>
    <w:rsid w:val="00153052"/>
    <w:rsid w:val="00155ED9"/>
    <w:rsid w:val="001573C5"/>
    <w:rsid w:val="00160DCD"/>
    <w:rsid w:val="00161D54"/>
    <w:rsid w:val="00164A2C"/>
    <w:rsid w:val="00164CBF"/>
    <w:rsid w:val="001660E6"/>
    <w:rsid w:val="00166F1C"/>
    <w:rsid w:val="001676A6"/>
    <w:rsid w:val="00171E49"/>
    <w:rsid w:val="00176631"/>
    <w:rsid w:val="001772AD"/>
    <w:rsid w:val="001916F1"/>
    <w:rsid w:val="00192E42"/>
    <w:rsid w:val="00193FD1"/>
    <w:rsid w:val="001972C1"/>
    <w:rsid w:val="00197F75"/>
    <w:rsid w:val="001A02C9"/>
    <w:rsid w:val="001A045A"/>
    <w:rsid w:val="001A3088"/>
    <w:rsid w:val="001A422A"/>
    <w:rsid w:val="001A4BF3"/>
    <w:rsid w:val="001A5B18"/>
    <w:rsid w:val="001A7011"/>
    <w:rsid w:val="001B2558"/>
    <w:rsid w:val="001B336C"/>
    <w:rsid w:val="001B35FA"/>
    <w:rsid w:val="001B3676"/>
    <w:rsid w:val="001B6E13"/>
    <w:rsid w:val="001C086E"/>
    <w:rsid w:val="001C58C4"/>
    <w:rsid w:val="001C7EF7"/>
    <w:rsid w:val="001D45A5"/>
    <w:rsid w:val="001D5023"/>
    <w:rsid w:val="001E0498"/>
    <w:rsid w:val="001E43A6"/>
    <w:rsid w:val="001E4786"/>
    <w:rsid w:val="001E6505"/>
    <w:rsid w:val="001F0468"/>
    <w:rsid w:val="001F1EF0"/>
    <w:rsid w:val="001F4783"/>
    <w:rsid w:val="001F71AA"/>
    <w:rsid w:val="001F781A"/>
    <w:rsid w:val="00203998"/>
    <w:rsid w:val="002058F9"/>
    <w:rsid w:val="00210ECB"/>
    <w:rsid w:val="002128D5"/>
    <w:rsid w:val="00217B73"/>
    <w:rsid w:val="00225658"/>
    <w:rsid w:val="002261BD"/>
    <w:rsid w:val="0023245B"/>
    <w:rsid w:val="002359C0"/>
    <w:rsid w:val="00241CF1"/>
    <w:rsid w:val="00241F74"/>
    <w:rsid w:val="002458AA"/>
    <w:rsid w:val="00245C5F"/>
    <w:rsid w:val="0024673D"/>
    <w:rsid w:val="00250353"/>
    <w:rsid w:val="00253F36"/>
    <w:rsid w:val="00254FC2"/>
    <w:rsid w:val="002658AB"/>
    <w:rsid w:val="00267A4E"/>
    <w:rsid w:val="00270E41"/>
    <w:rsid w:val="002743F3"/>
    <w:rsid w:val="00275193"/>
    <w:rsid w:val="00281030"/>
    <w:rsid w:val="00281A17"/>
    <w:rsid w:val="00283128"/>
    <w:rsid w:val="0028477E"/>
    <w:rsid w:val="00292478"/>
    <w:rsid w:val="002947B1"/>
    <w:rsid w:val="002A2AD8"/>
    <w:rsid w:val="002A4219"/>
    <w:rsid w:val="002A65A5"/>
    <w:rsid w:val="002A67B6"/>
    <w:rsid w:val="002B52A7"/>
    <w:rsid w:val="002C003B"/>
    <w:rsid w:val="002C3007"/>
    <w:rsid w:val="002D72AE"/>
    <w:rsid w:val="002E0DC4"/>
    <w:rsid w:val="002E18E1"/>
    <w:rsid w:val="002E385E"/>
    <w:rsid w:val="002F3759"/>
    <w:rsid w:val="00303CEF"/>
    <w:rsid w:val="00304383"/>
    <w:rsid w:val="00305717"/>
    <w:rsid w:val="003113C8"/>
    <w:rsid w:val="00312820"/>
    <w:rsid w:val="00313CDB"/>
    <w:rsid w:val="00320107"/>
    <w:rsid w:val="003223C4"/>
    <w:rsid w:val="0032255A"/>
    <w:rsid w:val="00322794"/>
    <w:rsid w:val="00323909"/>
    <w:rsid w:val="00325804"/>
    <w:rsid w:val="0032687F"/>
    <w:rsid w:val="00340C1D"/>
    <w:rsid w:val="00341DEB"/>
    <w:rsid w:val="00344D9E"/>
    <w:rsid w:val="003456F6"/>
    <w:rsid w:val="00347C24"/>
    <w:rsid w:val="00351D31"/>
    <w:rsid w:val="00354AD8"/>
    <w:rsid w:val="00356D76"/>
    <w:rsid w:val="003570AA"/>
    <w:rsid w:val="00357131"/>
    <w:rsid w:val="00357A83"/>
    <w:rsid w:val="00364E4C"/>
    <w:rsid w:val="003705BB"/>
    <w:rsid w:val="00370622"/>
    <w:rsid w:val="00373D56"/>
    <w:rsid w:val="00374F68"/>
    <w:rsid w:val="00384B85"/>
    <w:rsid w:val="00386405"/>
    <w:rsid w:val="00395938"/>
    <w:rsid w:val="00395D1D"/>
    <w:rsid w:val="00397830"/>
    <w:rsid w:val="003A05B4"/>
    <w:rsid w:val="003A2A2F"/>
    <w:rsid w:val="003A323E"/>
    <w:rsid w:val="003C2934"/>
    <w:rsid w:val="003C3BDA"/>
    <w:rsid w:val="003C44C0"/>
    <w:rsid w:val="003D067E"/>
    <w:rsid w:val="003D0739"/>
    <w:rsid w:val="003D166F"/>
    <w:rsid w:val="003E0187"/>
    <w:rsid w:val="003E3E82"/>
    <w:rsid w:val="003E78AF"/>
    <w:rsid w:val="003E7FD8"/>
    <w:rsid w:val="003F2430"/>
    <w:rsid w:val="003F3971"/>
    <w:rsid w:val="003F5F35"/>
    <w:rsid w:val="003F63C0"/>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35BF"/>
    <w:rsid w:val="004457D7"/>
    <w:rsid w:val="00445DB3"/>
    <w:rsid w:val="00453EE2"/>
    <w:rsid w:val="00454869"/>
    <w:rsid w:val="00456FDE"/>
    <w:rsid w:val="00465EDF"/>
    <w:rsid w:val="004703B3"/>
    <w:rsid w:val="00470BD2"/>
    <w:rsid w:val="00476C2D"/>
    <w:rsid w:val="00487821"/>
    <w:rsid w:val="00492855"/>
    <w:rsid w:val="004928E5"/>
    <w:rsid w:val="004936F7"/>
    <w:rsid w:val="004A08B1"/>
    <w:rsid w:val="004A2514"/>
    <w:rsid w:val="004A3400"/>
    <w:rsid w:val="004A3EF7"/>
    <w:rsid w:val="004A3FB3"/>
    <w:rsid w:val="004A458B"/>
    <w:rsid w:val="004A6E00"/>
    <w:rsid w:val="004B1CA0"/>
    <w:rsid w:val="004B1EA2"/>
    <w:rsid w:val="004B48BF"/>
    <w:rsid w:val="004B6AFA"/>
    <w:rsid w:val="004B7C79"/>
    <w:rsid w:val="004C1570"/>
    <w:rsid w:val="004C25E5"/>
    <w:rsid w:val="004C2934"/>
    <w:rsid w:val="004C4EFC"/>
    <w:rsid w:val="004C7315"/>
    <w:rsid w:val="004C735F"/>
    <w:rsid w:val="004D3BA3"/>
    <w:rsid w:val="004D7A63"/>
    <w:rsid w:val="004E1E58"/>
    <w:rsid w:val="004E2DF3"/>
    <w:rsid w:val="004E3490"/>
    <w:rsid w:val="004E41E9"/>
    <w:rsid w:val="004E73FE"/>
    <w:rsid w:val="004F0CDE"/>
    <w:rsid w:val="004F57EA"/>
    <w:rsid w:val="004F5E23"/>
    <w:rsid w:val="0050133E"/>
    <w:rsid w:val="00503236"/>
    <w:rsid w:val="005044E0"/>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33C93"/>
    <w:rsid w:val="00550513"/>
    <w:rsid w:val="0056386F"/>
    <w:rsid w:val="00565A94"/>
    <w:rsid w:val="00567B5B"/>
    <w:rsid w:val="005712C0"/>
    <w:rsid w:val="0057181D"/>
    <w:rsid w:val="00571CD7"/>
    <w:rsid w:val="00572D03"/>
    <w:rsid w:val="0057433B"/>
    <w:rsid w:val="00574879"/>
    <w:rsid w:val="0057669F"/>
    <w:rsid w:val="00581878"/>
    <w:rsid w:val="00582712"/>
    <w:rsid w:val="00582BB7"/>
    <w:rsid w:val="00583E67"/>
    <w:rsid w:val="00585CA8"/>
    <w:rsid w:val="005874BC"/>
    <w:rsid w:val="00592AC4"/>
    <w:rsid w:val="00593128"/>
    <w:rsid w:val="005945DB"/>
    <w:rsid w:val="00596EFE"/>
    <w:rsid w:val="005A3736"/>
    <w:rsid w:val="005B2D8A"/>
    <w:rsid w:val="005B3FFF"/>
    <w:rsid w:val="005B77B6"/>
    <w:rsid w:val="005B7A06"/>
    <w:rsid w:val="005C0EA1"/>
    <w:rsid w:val="005C1ADC"/>
    <w:rsid w:val="005C2F00"/>
    <w:rsid w:val="005C49F7"/>
    <w:rsid w:val="005D14FE"/>
    <w:rsid w:val="005D3CB8"/>
    <w:rsid w:val="005D4183"/>
    <w:rsid w:val="005D41A6"/>
    <w:rsid w:val="005D4FEE"/>
    <w:rsid w:val="005E0B6E"/>
    <w:rsid w:val="006005CE"/>
    <w:rsid w:val="006015A0"/>
    <w:rsid w:val="00604F06"/>
    <w:rsid w:val="006055C8"/>
    <w:rsid w:val="00605D0B"/>
    <w:rsid w:val="00606337"/>
    <w:rsid w:val="00606581"/>
    <w:rsid w:val="0061166B"/>
    <w:rsid w:val="00614C09"/>
    <w:rsid w:val="00615E0E"/>
    <w:rsid w:val="0062061C"/>
    <w:rsid w:val="00620948"/>
    <w:rsid w:val="00622153"/>
    <w:rsid w:val="00622D03"/>
    <w:rsid w:val="00624082"/>
    <w:rsid w:val="00625700"/>
    <w:rsid w:val="0062673C"/>
    <w:rsid w:val="006300D0"/>
    <w:rsid w:val="00631B0D"/>
    <w:rsid w:val="00645E29"/>
    <w:rsid w:val="0065117C"/>
    <w:rsid w:val="0065319D"/>
    <w:rsid w:val="00653C11"/>
    <w:rsid w:val="00660A86"/>
    <w:rsid w:val="0066384C"/>
    <w:rsid w:val="0066451F"/>
    <w:rsid w:val="00666410"/>
    <w:rsid w:val="00683645"/>
    <w:rsid w:val="00683D4E"/>
    <w:rsid w:val="006840B0"/>
    <w:rsid w:val="006934A2"/>
    <w:rsid w:val="00693988"/>
    <w:rsid w:val="00693B0D"/>
    <w:rsid w:val="00695600"/>
    <w:rsid w:val="006961B5"/>
    <w:rsid w:val="0069647C"/>
    <w:rsid w:val="006A2EDB"/>
    <w:rsid w:val="006A352C"/>
    <w:rsid w:val="006A3BFD"/>
    <w:rsid w:val="006A47BC"/>
    <w:rsid w:val="006A5436"/>
    <w:rsid w:val="006B1491"/>
    <w:rsid w:val="006B6935"/>
    <w:rsid w:val="006B7326"/>
    <w:rsid w:val="006C10ED"/>
    <w:rsid w:val="006C4216"/>
    <w:rsid w:val="006D20F5"/>
    <w:rsid w:val="006D2E67"/>
    <w:rsid w:val="006D5955"/>
    <w:rsid w:val="006D6754"/>
    <w:rsid w:val="006E33E2"/>
    <w:rsid w:val="006E3509"/>
    <w:rsid w:val="006F09A1"/>
    <w:rsid w:val="006F5D95"/>
    <w:rsid w:val="00711919"/>
    <w:rsid w:val="00713E74"/>
    <w:rsid w:val="00714CEF"/>
    <w:rsid w:val="00717762"/>
    <w:rsid w:val="00720547"/>
    <w:rsid w:val="00720A94"/>
    <w:rsid w:val="007224F4"/>
    <w:rsid w:val="00723F75"/>
    <w:rsid w:val="00724E7C"/>
    <w:rsid w:val="00725AB2"/>
    <w:rsid w:val="00730009"/>
    <w:rsid w:val="00730A6A"/>
    <w:rsid w:val="007351A5"/>
    <w:rsid w:val="00735BFC"/>
    <w:rsid w:val="00737C9A"/>
    <w:rsid w:val="007457BE"/>
    <w:rsid w:val="00747348"/>
    <w:rsid w:val="00751419"/>
    <w:rsid w:val="00751C45"/>
    <w:rsid w:val="00763636"/>
    <w:rsid w:val="00765F1B"/>
    <w:rsid w:val="00765F98"/>
    <w:rsid w:val="00772492"/>
    <w:rsid w:val="0077320B"/>
    <w:rsid w:val="00774A77"/>
    <w:rsid w:val="007857CD"/>
    <w:rsid w:val="00793091"/>
    <w:rsid w:val="00793F93"/>
    <w:rsid w:val="00794E9F"/>
    <w:rsid w:val="007B0E77"/>
    <w:rsid w:val="007B23AB"/>
    <w:rsid w:val="007B3991"/>
    <w:rsid w:val="007B3CE9"/>
    <w:rsid w:val="007C187D"/>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36CF"/>
    <w:rsid w:val="00806521"/>
    <w:rsid w:val="008079B0"/>
    <w:rsid w:val="00812F05"/>
    <w:rsid w:val="00815B60"/>
    <w:rsid w:val="008218DC"/>
    <w:rsid w:val="008223AD"/>
    <w:rsid w:val="008252E4"/>
    <w:rsid w:val="0082580A"/>
    <w:rsid w:val="0082750A"/>
    <w:rsid w:val="00833421"/>
    <w:rsid w:val="00834754"/>
    <w:rsid w:val="00834867"/>
    <w:rsid w:val="0083560B"/>
    <w:rsid w:val="00835F5F"/>
    <w:rsid w:val="008378F9"/>
    <w:rsid w:val="008414BD"/>
    <w:rsid w:val="00844013"/>
    <w:rsid w:val="0084481C"/>
    <w:rsid w:val="00844E8D"/>
    <w:rsid w:val="008457FE"/>
    <w:rsid w:val="00845B96"/>
    <w:rsid w:val="00851F01"/>
    <w:rsid w:val="0085225B"/>
    <w:rsid w:val="008532F0"/>
    <w:rsid w:val="00855814"/>
    <w:rsid w:val="008561FC"/>
    <w:rsid w:val="00860FCC"/>
    <w:rsid w:val="00861701"/>
    <w:rsid w:val="00866404"/>
    <w:rsid w:val="0087377E"/>
    <w:rsid w:val="008745F1"/>
    <w:rsid w:val="00877C15"/>
    <w:rsid w:val="008817C2"/>
    <w:rsid w:val="00882A15"/>
    <w:rsid w:val="00882A7D"/>
    <w:rsid w:val="00883744"/>
    <w:rsid w:val="008847DF"/>
    <w:rsid w:val="008851C7"/>
    <w:rsid w:val="00886F16"/>
    <w:rsid w:val="008905FB"/>
    <w:rsid w:val="00892F3C"/>
    <w:rsid w:val="00893A95"/>
    <w:rsid w:val="008A5438"/>
    <w:rsid w:val="008A60A9"/>
    <w:rsid w:val="008A6427"/>
    <w:rsid w:val="008B2788"/>
    <w:rsid w:val="008B2B7E"/>
    <w:rsid w:val="008B4B23"/>
    <w:rsid w:val="008B4C52"/>
    <w:rsid w:val="008B517B"/>
    <w:rsid w:val="008C0804"/>
    <w:rsid w:val="008C1890"/>
    <w:rsid w:val="008C255E"/>
    <w:rsid w:val="008C32D2"/>
    <w:rsid w:val="008C745D"/>
    <w:rsid w:val="008D6475"/>
    <w:rsid w:val="008E0D47"/>
    <w:rsid w:val="008E1B45"/>
    <w:rsid w:val="008E2CA7"/>
    <w:rsid w:val="008E3CD0"/>
    <w:rsid w:val="008E4CE1"/>
    <w:rsid w:val="008E4E4A"/>
    <w:rsid w:val="008E5F13"/>
    <w:rsid w:val="008E77EC"/>
    <w:rsid w:val="008F0E33"/>
    <w:rsid w:val="008F257D"/>
    <w:rsid w:val="008F40E1"/>
    <w:rsid w:val="008F7657"/>
    <w:rsid w:val="008F77F8"/>
    <w:rsid w:val="00905B37"/>
    <w:rsid w:val="00911464"/>
    <w:rsid w:val="009116E0"/>
    <w:rsid w:val="00912851"/>
    <w:rsid w:val="0091567D"/>
    <w:rsid w:val="00916C4E"/>
    <w:rsid w:val="00917B36"/>
    <w:rsid w:val="00920260"/>
    <w:rsid w:val="009251ED"/>
    <w:rsid w:val="0092689F"/>
    <w:rsid w:val="0092774C"/>
    <w:rsid w:val="00933FC4"/>
    <w:rsid w:val="009367C8"/>
    <w:rsid w:val="009402AD"/>
    <w:rsid w:val="00943727"/>
    <w:rsid w:val="009448EE"/>
    <w:rsid w:val="00952E22"/>
    <w:rsid w:val="009533E6"/>
    <w:rsid w:val="009556B2"/>
    <w:rsid w:val="0097292E"/>
    <w:rsid w:val="009761A6"/>
    <w:rsid w:val="00977A67"/>
    <w:rsid w:val="00983565"/>
    <w:rsid w:val="00983AFD"/>
    <w:rsid w:val="00984278"/>
    <w:rsid w:val="00984F3D"/>
    <w:rsid w:val="00986BC6"/>
    <w:rsid w:val="00987AEA"/>
    <w:rsid w:val="00990155"/>
    <w:rsid w:val="00990666"/>
    <w:rsid w:val="00990C1C"/>
    <w:rsid w:val="0099141B"/>
    <w:rsid w:val="009914AB"/>
    <w:rsid w:val="00994080"/>
    <w:rsid w:val="0099634F"/>
    <w:rsid w:val="00997847"/>
    <w:rsid w:val="009B011C"/>
    <w:rsid w:val="009B4430"/>
    <w:rsid w:val="009B6D6A"/>
    <w:rsid w:val="009C4177"/>
    <w:rsid w:val="009C5398"/>
    <w:rsid w:val="009D3349"/>
    <w:rsid w:val="009D3EAE"/>
    <w:rsid w:val="009D4F3C"/>
    <w:rsid w:val="009E5652"/>
    <w:rsid w:val="009F2EBC"/>
    <w:rsid w:val="00A016AC"/>
    <w:rsid w:val="00A02D04"/>
    <w:rsid w:val="00A10ACE"/>
    <w:rsid w:val="00A10BCF"/>
    <w:rsid w:val="00A16932"/>
    <w:rsid w:val="00A17848"/>
    <w:rsid w:val="00A20A01"/>
    <w:rsid w:val="00A21B7A"/>
    <w:rsid w:val="00A22AB9"/>
    <w:rsid w:val="00A24042"/>
    <w:rsid w:val="00A24DA2"/>
    <w:rsid w:val="00A303F6"/>
    <w:rsid w:val="00A309B9"/>
    <w:rsid w:val="00A32036"/>
    <w:rsid w:val="00A33E0A"/>
    <w:rsid w:val="00A355EE"/>
    <w:rsid w:val="00A41D42"/>
    <w:rsid w:val="00A45790"/>
    <w:rsid w:val="00A47600"/>
    <w:rsid w:val="00A477FC"/>
    <w:rsid w:val="00A5148F"/>
    <w:rsid w:val="00A52B94"/>
    <w:rsid w:val="00A54FD9"/>
    <w:rsid w:val="00A573BF"/>
    <w:rsid w:val="00A57C13"/>
    <w:rsid w:val="00A61CE4"/>
    <w:rsid w:val="00A64684"/>
    <w:rsid w:val="00A67477"/>
    <w:rsid w:val="00A73358"/>
    <w:rsid w:val="00A747EE"/>
    <w:rsid w:val="00A8195D"/>
    <w:rsid w:val="00A81FAB"/>
    <w:rsid w:val="00A82E56"/>
    <w:rsid w:val="00A83910"/>
    <w:rsid w:val="00A85BAF"/>
    <w:rsid w:val="00A900EB"/>
    <w:rsid w:val="00A93632"/>
    <w:rsid w:val="00A967C8"/>
    <w:rsid w:val="00AA149D"/>
    <w:rsid w:val="00AA303E"/>
    <w:rsid w:val="00AB2860"/>
    <w:rsid w:val="00AB375A"/>
    <w:rsid w:val="00AC1ECA"/>
    <w:rsid w:val="00AC22C9"/>
    <w:rsid w:val="00AC4F96"/>
    <w:rsid w:val="00AC638B"/>
    <w:rsid w:val="00AE057A"/>
    <w:rsid w:val="00AE0BCD"/>
    <w:rsid w:val="00AE11D2"/>
    <w:rsid w:val="00AE1211"/>
    <w:rsid w:val="00AE3C0C"/>
    <w:rsid w:val="00AE5C67"/>
    <w:rsid w:val="00AF2E10"/>
    <w:rsid w:val="00AF4A78"/>
    <w:rsid w:val="00AF6F7B"/>
    <w:rsid w:val="00B04AAF"/>
    <w:rsid w:val="00B103ED"/>
    <w:rsid w:val="00B10CC6"/>
    <w:rsid w:val="00B11903"/>
    <w:rsid w:val="00B12DEB"/>
    <w:rsid w:val="00B1386D"/>
    <w:rsid w:val="00B153F5"/>
    <w:rsid w:val="00B21E7E"/>
    <w:rsid w:val="00B25D8C"/>
    <w:rsid w:val="00B26287"/>
    <w:rsid w:val="00B318E7"/>
    <w:rsid w:val="00B323FB"/>
    <w:rsid w:val="00B329BE"/>
    <w:rsid w:val="00B34254"/>
    <w:rsid w:val="00B352C0"/>
    <w:rsid w:val="00B42A3D"/>
    <w:rsid w:val="00B45E3E"/>
    <w:rsid w:val="00B4774A"/>
    <w:rsid w:val="00B50005"/>
    <w:rsid w:val="00B50493"/>
    <w:rsid w:val="00B507EB"/>
    <w:rsid w:val="00B551A4"/>
    <w:rsid w:val="00B55857"/>
    <w:rsid w:val="00B55954"/>
    <w:rsid w:val="00B5717D"/>
    <w:rsid w:val="00B61047"/>
    <w:rsid w:val="00B62CB1"/>
    <w:rsid w:val="00B70225"/>
    <w:rsid w:val="00B71F91"/>
    <w:rsid w:val="00B74FC0"/>
    <w:rsid w:val="00B752AA"/>
    <w:rsid w:val="00B77C47"/>
    <w:rsid w:val="00B8012E"/>
    <w:rsid w:val="00B8288D"/>
    <w:rsid w:val="00B83AE6"/>
    <w:rsid w:val="00B85B22"/>
    <w:rsid w:val="00B9052B"/>
    <w:rsid w:val="00B95125"/>
    <w:rsid w:val="00B969EE"/>
    <w:rsid w:val="00BA0553"/>
    <w:rsid w:val="00BA653D"/>
    <w:rsid w:val="00BA6C68"/>
    <w:rsid w:val="00BA7E1B"/>
    <w:rsid w:val="00BB0704"/>
    <w:rsid w:val="00BB0B7A"/>
    <w:rsid w:val="00BB38CF"/>
    <w:rsid w:val="00BB3BA7"/>
    <w:rsid w:val="00BB6334"/>
    <w:rsid w:val="00BC0D8E"/>
    <w:rsid w:val="00BC1840"/>
    <w:rsid w:val="00BC2082"/>
    <w:rsid w:val="00BC3BAD"/>
    <w:rsid w:val="00BC5D7D"/>
    <w:rsid w:val="00BC6446"/>
    <w:rsid w:val="00BD215F"/>
    <w:rsid w:val="00BD63DF"/>
    <w:rsid w:val="00BD6CA4"/>
    <w:rsid w:val="00BE1133"/>
    <w:rsid w:val="00BE11BA"/>
    <w:rsid w:val="00BE12CF"/>
    <w:rsid w:val="00BE4392"/>
    <w:rsid w:val="00BE66FE"/>
    <w:rsid w:val="00BE7897"/>
    <w:rsid w:val="00BF37EA"/>
    <w:rsid w:val="00BF4679"/>
    <w:rsid w:val="00BF5AB1"/>
    <w:rsid w:val="00BF5F34"/>
    <w:rsid w:val="00C00181"/>
    <w:rsid w:val="00C00D7A"/>
    <w:rsid w:val="00C047BD"/>
    <w:rsid w:val="00C06380"/>
    <w:rsid w:val="00C06A60"/>
    <w:rsid w:val="00C12EB5"/>
    <w:rsid w:val="00C143AB"/>
    <w:rsid w:val="00C153CC"/>
    <w:rsid w:val="00C15ECF"/>
    <w:rsid w:val="00C163EE"/>
    <w:rsid w:val="00C164D3"/>
    <w:rsid w:val="00C30719"/>
    <w:rsid w:val="00C42661"/>
    <w:rsid w:val="00C45CE0"/>
    <w:rsid w:val="00C46A52"/>
    <w:rsid w:val="00C569E0"/>
    <w:rsid w:val="00C62B9C"/>
    <w:rsid w:val="00C7011E"/>
    <w:rsid w:val="00C70DD7"/>
    <w:rsid w:val="00C7318F"/>
    <w:rsid w:val="00C7496B"/>
    <w:rsid w:val="00C74FC2"/>
    <w:rsid w:val="00C76A57"/>
    <w:rsid w:val="00C83C14"/>
    <w:rsid w:val="00C8474F"/>
    <w:rsid w:val="00C865D2"/>
    <w:rsid w:val="00C8776C"/>
    <w:rsid w:val="00C909EA"/>
    <w:rsid w:val="00C90B58"/>
    <w:rsid w:val="00C96F22"/>
    <w:rsid w:val="00C9726A"/>
    <w:rsid w:val="00CA08E8"/>
    <w:rsid w:val="00CA1F1D"/>
    <w:rsid w:val="00CA4000"/>
    <w:rsid w:val="00CA4D2D"/>
    <w:rsid w:val="00CA5307"/>
    <w:rsid w:val="00CA5EF6"/>
    <w:rsid w:val="00CB147A"/>
    <w:rsid w:val="00CB2A75"/>
    <w:rsid w:val="00CB406D"/>
    <w:rsid w:val="00CB5C56"/>
    <w:rsid w:val="00CC3537"/>
    <w:rsid w:val="00CC4B5D"/>
    <w:rsid w:val="00CC619A"/>
    <w:rsid w:val="00CC6AC2"/>
    <w:rsid w:val="00CD3603"/>
    <w:rsid w:val="00CD3F71"/>
    <w:rsid w:val="00CD5FA1"/>
    <w:rsid w:val="00CD60E8"/>
    <w:rsid w:val="00CE19E1"/>
    <w:rsid w:val="00CE2CF8"/>
    <w:rsid w:val="00CE50B2"/>
    <w:rsid w:val="00CE53C9"/>
    <w:rsid w:val="00CE6C14"/>
    <w:rsid w:val="00CE6FF9"/>
    <w:rsid w:val="00CE7155"/>
    <w:rsid w:val="00CF4BD1"/>
    <w:rsid w:val="00CF7149"/>
    <w:rsid w:val="00D01919"/>
    <w:rsid w:val="00D06EC7"/>
    <w:rsid w:val="00D117EB"/>
    <w:rsid w:val="00D1432E"/>
    <w:rsid w:val="00D14C0D"/>
    <w:rsid w:val="00D16AE6"/>
    <w:rsid w:val="00D203B9"/>
    <w:rsid w:val="00D20600"/>
    <w:rsid w:val="00D2766A"/>
    <w:rsid w:val="00D30C6E"/>
    <w:rsid w:val="00D31A68"/>
    <w:rsid w:val="00D33008"/>
    <w:rsid w:val="00D349C2"/>
    <w:rsid w:val="00D34CA4"/>
    <w:rsid w:val="00D402E1"/>
    <w:rsid w:val="00D4191C"/>
    <w:rsid w:val="00D43D42"/>
    <w:rsid w:val="00D515A4"/>
    <w:rsid w:val="00D51785"/>
    <w:rsid w:val="00D55D1D"/>
    <w:rsid w:val="00D656C7"/>
    <w:rsid w:val="00D70F2F"/>
    <w:rsid w:val="00D74C19"/>
    <w:rsid w:val="00D76DE1"/>
    <w:rsid w:val="00D8164E"/>
    <w:rsid w:val="00D84D2F"/>
    <w:rsid w:val="00D87543"/>
    <w:rsid w:val="00D90E66"/>
    <w:rsid w:val="00D92FAB"/>
    <w:rsid w:val="00D93282"/>
    <w:rsid w:val="00D9378A"/>
    <w:rsid w:val="00D93CFB"/>
    <w:rsid w:val="00DA04DF"/>
    <w:rsid w:val="00DA1440"/>
    <w:rsid w:val="00DA1FD7"/>
    <w:rsid w:val="00DA20D1"/>
    <w:rsid w:val="00DA253E"/>
    <w:rsid w:val="00DA29CC"/>
    <w:rsid w:val="00DA45C8"/>
    <w:rsid w:val="00DA73D7"/>
    <w:rsid w:val="00DB1110"/>
    <w:rsid w:val="00DB4829"/>
    <w:rsid w:val="00DB525A"/>
    <w:rsid w:val="00DB60C6"/>
    <w:rsid w:val="00DC03CE"/>
    <w:rsid w:val="00DC27C4"/>
    <w:rsid w:val="00DC2B9F"/>
    <w:rsid w:val="00DD2F29"/>
    <w:rsid w:val="00DD4B0D"/>
    <w:rsid w:val="00DD4BE1"/>
    <w:rsid w:val="00DE0739"/>
    <w:rsid w:val="00DE0CEA"/>
    <w:rsid w:val="00DE1BE9"/>
    <w:rsid w:val="00DE463D"/>
    <w:rsid w:val="00DE5669"/>
    <w:rsid w:val="00DE6E49"/>
    <w:rsid w:val="00DF50AC"/>
    <w:rsid w:val="00E01B0B"/>
    <w:rsid w:val="00E03B61"/>
    <w:rsid w:val="00E13992"/>
    <w:rsid w:val="00E15D97"/>
    <w:rsid w:val="00E20463"/>
    <w:rsid w:val="00E21763"/>
    <w:rsid w:val="00E21A17"/>
    <w:rsid w:val="00E22069"/>
    <w:rsid w:val="00E245F2"/>
    <w:rsid w:val="00E2613A"/>
    <w:rsid w:val="00E319CB"/>
    <w:rsid w:val="00E3214F"/>
    <w:rsid w:val="00E33A91"/>
    <w:rsid w:val="00E346B9"/>
    <w:rsid w:val="00E37D7D"/>
    <w:rsid w:val="00E4444A"/>
    <w:rsid w:val="00E4783E"/>
    <w:rsid w:val="00E517F4"/>
    <w:rsid w:val="00E53A2E"/>
    <w:rsid w:val="00E53C50"/>
    <w:rsid w:val="00E544F8"/>
    <w:rsid w:val="00E61C81"/>
    <w:rsid w:val="00E62C19"/>
    <w:rsid w:val="00E67EF0"/>
    <w:rsid w:val="00E70F42"/>
    <w:rsid w:val="00E73E14"/>
    <w:rsid w:val="00E76D2B"/>
    <w:rsid w:val="00E845FC"/>
    <w:rsid w:val="00E857EB"/>
    <w:rsid w:val="00E85899"/>
    <w:rsid w:val="00E86C29"/>
    <w:rsid w:val="00E97F88"/>
    <w:rsid w:val="00EA1A18"/>
    <w:rsid w:val="00EB11BD"/>
    <w:rsid w:val="00EB317E"/>
    <w:rsid w:val="00EB58F5"/>
    <w:rsid w:val="00EC30D2"/>
    <w:rsid w:val="00EC4C82"/>
    <w:rsid w:val="00EC7237"/>
    <w:rsid w:val="00ED2DEF"/>
    <w:rsid w:val="00ED7ED6"/>
    <w:rsid w:val="00EE1245"/>
    <w:rsid w:val="00EE594D"/>
    <w:rsid w:val="00EE6D6B"/>
    <w:rsid w:val="00EE7742"/>
    <w:rsid w:val="00EF0C10"/>
    <w:rsid w:val="00EF0C88"/>
    <w:rsid w:val="00EF1435"/>
    <w:rsid w:val="00EF553F"/>
    <w:rsid w:val="00EF7AAD"/>
    <w:rsid w:val="00F050E6"/>
    <w:rsid w:val="00F07D3E"/>
    <w:rsid w:val="00F14A7E"/>
    <w:rsid w:val="00F215D6"/>
    <w:rsid w:val="00F23334"/>
    <w:rsid w:val="00F252F0"/>
    <w:rsid w:val="00F2773C"/>
    <w:rsid w:val="00F27E3C"/>
    <w:rsid w:val="00F30E5B"/>
    <w:rsid w:val="00F37B6E"/>
    <w:rsid w:val="00F44798"/>
    <w:rsid w:val="00F55C54"/>
    <w:rsid w:val="00F65E24"/>
    <w:rsid w:val="00F67303"/>
    <w:rsid w:val="00F71456"/>
    <w:rsid w:val="00F72221"/>
    <w:rsid w:val="00F8141C"/>
    <w:rsid w:val="00F82C0D"/>
    <w:rsid w:val="00F84032"/>
    <w:rsid w:val="00F84C71"/>
    <w:rsid w:val="00F85117"/>
    <w:rsid w:val="00F877B7"/>
    <w:rsid w:val="00F9177D"/>
    <w:rsid w:val="00F95DC6"/>
    <w:rsid w:val="00F95FEA"/>
    <w:rsid w:val="00FA1DF1"/>
    <w:rsid w:val="00FA3C4F"/>
    <w:rsid w:val="00FA3C69"/>
    <w:rsid w:val="00FA5352"/>
    <w:rsid w:val="00FA6648"/>
    <w:rsid w:val="00FB0ABF"/>
    <w:rsid w:val="00FB300A"/>
    <w:rsid w:val="00FC070F"/>
    <w:rsid w:val="00FC7D33"/>
    <w:rsid w:val="00FD22FE"/>
    <w:rsid w:val="00FD34EE"/>
    <w:rsid w:val="00FD3996"/>
    <w:rsid w:val="00FD6427"/>
    <w:rsid w:val="00FD7915"/>
    <w:rsid w:val="00FD7CB8"/>
    <w:rsid w:val="00FE0FF9"/>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2332C"/>
  <w15:docId w15:val="{7495176B-FD66-4FE8-A212-5D2BD5F5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 w:type="paragraph" w:styleId="NormalWeb">
    <w:name w:val="Normal (Web)"/>
    <w:basedOn w:val="Normal"/>
    <w:uiPriority w:val="99"/>
    <w:unhideWhenUsed/>
    <w:rsid w:val="00F84032"/>
    <w:pPr>
      <w:spacing w:before="100" w:beforeAutospacing="1" w:after="100" w:afterAutospacing="1"/>
    </w:pPr>
    <w:rPr>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63BA1-361F-4B1E-9690-D772F5E3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5</cp:revision>
  <cp:lastPrinted>2026-01-21T07:29:00Z</cp:lastPrinted>
  <dcterms:created xsi:type="dcterms:W3CDTF">2026-01-27T11:21:00Z</dcterms:created>
  <dcterms:modified xsi:type="dcterms:W3CDTF">2026-01-27T11:24:00Z</dcterms:modified>
</cp:coreProperties>
</file>