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E197A" w14:textId="786C0B0A" w:rsidR="00A72C14" w:rsidRPr="00C84EA2" w:rsidRDefault="0032077E" w:rsidP="00A72C14">
      <w:pPr>
        <w:spacing w:after="0"/>
        <w:rPr>
          <w:rFonts w:ascii="Tahoma" w:hAnsi="Tahoma" w:cs="Tahoma"/>
          <w:sz w:val="16"/>
          <w:szCs w:val="16"/>
        </w:rPr>
      </w:pPr>
      <w:r w:rsidRPr="0032077E">
        <w:rPr>
          <w:noProof/>
        </w:rPr>
        <w:drawing>
          <wp:inline distT="0" distB="0" distL="0" distR="0" wp14:anchorId="1602230A" wp14:editId="6B06F87E">
            <wp:extent cx="5943600" cy="7418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84EA2">
        <w:rPr>
          <w:rFonts w:ascii="Tahoma" w:hAnsi="Tahoma" w:cs="Tahoma"/>
          <w:sz w:val="16"/>
          <w:szCs w:val="16"/>
        </w:rPr>
        <w:t>Broj</w:t>
      </w:r>
      <w:proofErr w:type="spellEnd"/>
      <w:r w:rsidRPr="00C84EA2">
        <w:rPr>
          <w:rFonts w:ascii="Tahoma" w:hAnsi="Tahoma" w:cs="Tahoma"/>
          <w:sz w:val="16"/>
          <w:szCs w:val="16"/>
        </w:rPr>
        <w:t>:</w:t>
      </w:r>
      <w:r w:rsidR="005450A9">
        <w:rPr>
          <w:rFonts w:ascii="Tahoma" w:hAnsi="Tahoma" w:cs="Tahoma"/>
          <w:sz w:val="16"/>
          <w:szCs w:val="16"/>
        </w:rPr>
        <w:t xml:space="preserve"> 55-30-12-</w:t>
      </w:r>
      <w:r w:rsidR="00F12C14">
        <w:rPr>
          <w:rFonts w:ascii="Tahoma" w:hAnsi="Tahoma" w:cs="Tahoma"/>
          <w:sz w:val="16"/>
          <w:szCs w:val="16"/>
        </w:rPr>
        <w:t>18806-1</w:t>
      </w:r>
    </w:p>
    <w:p w14:paraId="08F411B3" w14:textId="77777777" w:rsidR="0032077E" w:rsidRPr="00C84EA2" w:rsidRDefault="0032077E" w:rsidP="00A72C14">
      <w:pPr>
        <w:spacing w:after="0"/>
        <w:rPr>
          <w:rFonts w:ascii="Tahoma" w:hAnsi="Tahoma" w:cs="Tahoma"/>
          <w:sz w:val="16"/>
          <w:szCs w:val="16"/>
        </w:rPr>
      </w:pPr>
      <w:r w:rsidRPr="00C84EA2">
        <w:rPr>
          <w:rFonts w:ascii="Tahoma" w:hAnsi="Tahoma" w:cs="Tahoma"/>
          <w:sz w:val="16"/>
          <w:szCs w:val="16"/>
        </w:rPr>
        <w:t>Datum:</w:t>
      </w:r>
    </w:p>
    <w:p w14:paraId="3D5D4FBC" w14:textId="77777777" w:rsidR="0032077E" w:rsidRPr="001B176B" w:rsidRDefault="0032077E" w:rsidP="00A72C14">
      <w:pPr>
        <w:spacing w:after="0"/>
        <w:jc w:val="both"/>
        <w:rPr>
          <w:rFonts w:ascii="Tahoma" w:hAnsi="Tahoma" w:cs="Tahoma"/>
          <w:sz w:val="18"/>
          <w:szCs w:val="18"/>
          <w:lang w:val="it-IT"/>
        </w:rPr>
      </w:pPr>
      <w:r w:rsidRPr="001B176B">
        <w:rPr>
          <w:rFonts w:ascii="Tahoma" w:hAnsi="Tahoma" w:cs="Tahoma"/>
          <w:sz w:val="18"/>
          <w:szCs w:val="18"/>
          <w:lang w:val="it-IT"/>
        </w:rPr>
        <w:t>Na osnovu člana 48. Statuta Kliničkog centra Univerziteta u Sarajevu („Sl.novine FBiH“ br.73/13), Generalni direktor, d o n o s i</w:t>
      </w:r>
    </w:p>
    <w:p w14:paraId="116231AD" w14:textId="77777777" w:rsidR="0032077E" w:rsidRPr="005450A9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5450A9">
        <w:rPr>
          <w:rFonts w:ascii="Tahoma" w:hAnsi="Tahoma" w:cs="Tahoma"/>
          <w:b/>
          <w:sz w:val="18"/>
          <w:szCs w:val="18"/>
          <w:lang w:val="it-IT"/>
        </w:rPr>
        <w:t>O D L U K U</w:t>
      </w:r>
    </w:p>
    <w:p w14:paraId="7F1874BD" w14:textId="77777777" w:rsidR="0032077E" w:rsidRPr="005450A9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  <w:lang w:val="it-IT"/>
        </w:rPr>
      </w:pPr>
      <w:r w:rsidRPr="005450A9">
        <w:rPr>
          <w:rFonts w:ascii="Tahoma" w:hAnsi="Tahoma" w:cs="Tahoma"/>
          <w:b/>
          <w:sz w:val="18"/>
          <w:szCs w:val="18"/>
          <w:lang w:val="it-IT"/>
        </w:rPr>
        <w:t>o poništenju dijela Javnog oglasa</w:t>
      </w:r>
    </w:p>
    <w:p w14:paraId="7DE09D4A" w14:textId="77777777" w:rsidR="0032077E" w:rsidRPr="00C84EA2" w:rsidRDefault="0032077E" w:rsidP="00A72C14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  <w:r w:rsidRPr="00C84EA2">
        <w:rPr>
          <w:rFonts w:ascii="Tahoma" w:hAnsi="Tahoma" w:cs="Tahoma"/>
          <w:b/>
          <w:sz w:val="18"/>
          <w:szCs w:val="18"/>
        </w:rPr>
        <w:t>I</w:t>
      </w:r>
    </w:p>
    <w:p w14:paraId="2CFF1A2B" w14:textId="77777777" w:rsidR="0032077E" w:rsidRPr="00C84EA2" w:rsidRDefault="0032077E" w:rsidP="00A72C14">
      <w:pPr>
        <w:jc w:val="both"/>
        <w:rPr>
          <w:rFonts w:ascii="Tahoma" w:hAnsi="Tahoma" w:cs="Tahoma"/>
          <w:b/>
          <w:sz w:val="18"/>
          <w:szCs w:val="18"/>
        </w:rPr>
      </w:pPr>
      <w:proofErr w:type="spellStart"/>
      <w:r w:rsidRPr="00C84EA2">
        <w:rPr>
          <w:rFonts w:ascii="Tahoma" w:hAnsi="Tahoma" w:cs="Tahoma"/>
          <w:sz w:val="18"/>
          <w:szCs w:val="18"/>
        </w:rPr>
        <w:t>Poništava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se </w:t>
      </w:r>
      <w:proofErr w:type="spellStart"/>
      <w:r w:rsidRPr="00C84EA2">
        <w:rPr>
          <w:rFonts w:ascii="Tahoma" w:hAnsi="Tahoma" w:cs="Tahoma"/>
          <w:sz w:val="18"/>
          <w:szCs w:val="18"/>
        </w:rPr>
        <w:t>d</w:t>
      </w:r>
      <w:r w:rsidR="009F0681">
        <w:rPr>
          <w:rFonts w:ascii="Tahoma" w:hAnsi="Tahoma" w:cs="Tahoma"/>
          <w:sz w:val="18"/>
          <w:szCs w:val="18"/>
        </w:rPr>
        <w:t>io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>
        <w:rPr>
          <w:rFonts w:ascii="Tahoma" w:hAnsi="Tahoma" w:cs="Tahoma"/>
          <w:sz w:val="18"/>
          <w:szCs w:val="18"/>
        </w:rPr>
        <w:t>Javnog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>
        <w:rPr>
          <w:rFonts w:ascii="Tahoma" w:hAnsi="Tahoma" w:cs="Tahoma"/>
          <w:sz w:val="18"/>
          <w:szCs w:val="18"/>
        </w:rPr>
        <w:t>oglasa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>
        <w:rPr>
          <w:rFonts w:ascii="Tahoma" w:hAnsi="Tahoma" w:cs="Tahoma"/>
          <w:sz w:val="18"/>
          <w:szCs w:val="18"/>
        </w:rPr>
        <w:t>broj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: 55-30-12-18806/26 </w:t>
      </w:r>
      <w:proofErr w:type="spellStart"/>
      <w:r w:rsidR="009F0681">
        <w:rPr>
          <w:rFonts w:ascii="Tahoma" w:hAnsi="Tahoma" w:cs="Tahoma"/>
          <w:sz w:val="18"/>
          <w:szCs w:val="18"/>
        </w:rPr>
        <w:t>objavl</w:t>
      </w:r>
      <w:r w:rsidR="00A06394">
        <w:rPr>
          <w:rFonts w:ascii="Tahoma" w:hAnsi="Tahoma" w:cs="Tahoma"/>
          <w:sz w:val="18"/>
          <w:szCs w:val="18"/>
        </w:rPr>
        <w:t>j</w:t>
      </w:r>
      <w:r w:rsidR="009F0681">
        <w:rPr>
          <w:rFonts w:ascii="Tahoma" w:hAnsi="Tahoma" w:cs="Tahoma"/>
          <w:sz w:val="18"/>
          <w:szCs w:val="18"/>
        </w:rPr>
        <w:t>enog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dana 09.06.2026.godine u </w:t>
      </w:r>
      <w:proofErr w:type="spellStart"/>
      <w:r w:rsidR="009F0681">
        <w:rPr>
          <w:rFonts w:ascii="Tahoma" w:hAnsi="Tahoma" w:cs="Tahoma"/>
          <w:sz w:val="18"/>
          <w:szCs w:val="18"/>
        </w:rPr>
        <w:t>dnevnom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>
        <w:rPr>
          <w:rFonts w:ascii="Tahoma" w:hAnsi="Tahoma" w:cs="Tahoma"/>
          <w:sz w:val="18"/>
          <w:szCs w:val="18"/>
        </w:rPr>
        <w:t>listu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„</w:t>
      </w:r>
      <w:proofErr w:type="spellStart"/>
      <w:r w:rsidR="009F0681">
        <w:rPr>
          <w:rFonts w:ascii="Tahoma" w:hAnsi="Tahoma" w:cs="Tahoma"/>
          <w:sz w:val="18"/>
          <w:szCs w:val="18"/>
        </w:rPr>
        <w:t>Večernji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list</w:t>
      </w:r>
      <w:r w:rsidRPr="00C84EA2">
        <w:rPr>
          <w:rFonts w:ascii="Tahoma" w:hAnsi="Tahoma" w:cs="Tahoma"/>
          <w:sz w:val="18"/>
          <w:szCs w:val="18"/>
        </w:rPr>
        <w:t xml:space="preserve">“, web </w:t>
      </w:r>
      <w:proofErr w:type="spellStart"/>
      <w:r w:rsidRPr="00C84EA2">
        <w:rPr>
          <w:rFonts w:ascii="Tahoma" w:hAnsi="Tahoma" w:cs="Tahoma"/>
          <w:sz w:val="18"/>
          <w:szCs w:val="18"/>
        </w:rPr>
        <w:t>stranici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KCUS-a, web </w:t>
      </w:r>
      <w:proofErr w:type="spellStart"/>
      <w:r w:rsidRPr="00C84EA2">
        <w:rPr>
          <w:rFonts w:ascii="Tahoma" w:hAnsi="Tahoma" w:cs="Tahoma"/>
          <w:sz w:val="18"/>
          <w:szCs w:val="18"/>
        </w:rPr>
        <w:t>stra</w:t>
      </w:r>
      <w:r w:rsidR="009F0681">
        <w:rPr>
          <w:rFonts w:ascii="Tahoma" w:hAnsi="Tahoma" w:cs="Tahoma"/>
          <w:sz w:val="18"/>
          <w:szCs w:val="18"/>
        </w:rPr>
        <w:t>nici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Zavoda za </w:t>
      </w:r>
      <w:proofErr w:type="spellStart"/>
      <w:r w:rsidR="009F0681">
        <w:rPr>
          <w:rFonts w:ascii="Tahoma" w:hAnsi="Tahoma" w:cs="Tahoma"/>
          <w:sz w:val="18"/>
          <w:szCs w:val="18"/>
        </w:rPr>
        <w:t>zapošljavanje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KS, </w:t>
      </w:r>
      <w:r w:rsidRPr="00C84EA2">
        <w:rPr>
          <w:rFonts w:ascii="Tahoma" w:hAnsi="Tahoma" w:cs="Tahoma"/>
          <w:sz w:val="18"/>
          <w:szCs w:val="18"/>
        </w:rPr>
        <w:t xml:space="preserve">za </w:t>
      </w:r>
      <w:proofErr w:type="spellStart"/>
      <w:r w:rsidRPr="00C84EA2">
        <w:rPr>
          <w:rFonts w:ascii="Tahoma" w:hAnsi="Tahoma" w:cs="Tahoma"/>
          <w:sz w:val="18"/>
          <w:szCs w:val="18"/>
        </w:rPr>
        <w:t>prijem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radnika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neodređeno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vrijeme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za </w:t>
      </w:r>
      <w:proofErr w:type="spellStart"/>
      <w:r w:rsidRPr="00C84EA2">
        <w:rPr>
          <w:rFonts w:ascii="Tahoma" w:hAnsi="Tahoma" w:cs="Tahoma"/>
          <w:sz w:val="18"/>
          <w:szCs w:val="18"/>
        </w:rPr>
        <w:t>potrebe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Kliničkog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centr</w:t>
      </w:r>
      <w:r w:rsidR="009F0681">
        <w:rPr>
          <w:rFonts w:ascii="Tahoma" w:hAnsi="Tahoma" w:cs="Tahoma"/>
          <w:sz w:val="18"/>
          <w:szCs w:val="18"/>
        </w:rPr>
        <w:t xml:space="preserve">a </w:t>
      </w:r>
      <w:proofErr w:type="spellStart"/>
      <w:r w:rsidR="009F0681">
        <w:rPr>
          <w:rFonts w:ascii="Tahoma" w:hAnsi="Tahoma" w:cs="Tahoma"/>
          <w:sz w:val="18"/>
          <w:szCs w:val="18"/>
        </w:rPr>
        <w:t>Univerziteta</w:t>
      </w:r>
      <w:proofErr w:type="spellEnd"/>
      <w:r w:rsidR="009F0681">
        <w:rPr>
          <w:rFonts w:ascii="Tahoma" w:hAnsi="Tahoma" w:cs="Tahoma"/>
          <w:sz w:val="18"/>
          <w:szCs w:val="18"/>
        </w:rPr>
        <w:t xml:space="preserve"> u Sarajevu, i to</w:t>
      </w:r>
      <w:r w:rsidRPr="00C84EA2">
        <w:rPr>
          <w:rFonts w:ascii="Tahoma" w:hAnsi="Tahoma" w:cs="Tahoma"/>
          <w:sz w:val="18"/>
          <w:szCs w:val="18"/>
        </w:rPr>
        <w:t xml:space="preserve"> u </w:t>
      </w:r>
      <w:proofErr w:type="spellStart"/>
      <w:r w:rsidRPr="00C84EA2">
        <w:rPr>
          <w:rFonts w:ascii="Tahoma" w:hAnsi="Tahoma" w:cs="Tahoma"/>
          <w:sz w:val="18"/>
          <w:szCs w:val="18"/>
        </w:rPr>
        <w:t>dijelu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koji se </w:t>
      </w:r>
      <w:proofErr w:type="spellStart"/>
      <w:r w:rsidRPr="00C84EA2">
        <w:rPr>
          <w:rFonts w:ascii="Tahoma" w:hAnsi="Tahoma" w:cs="Tahoma"/>
          <w:sz w:val="18"/>
          <w:szCs w:val="18"/>
        </w:rPr>
        <w:t>odnosi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radno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mjesto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: </w:t>
      </w:r>
      <w:r w:rsidRPr="009F0681">
        <w:rPr>
          <w:rFonts w:ascii="Tahoma" w:hAnsi="Tahoma" w:cs="Tahoma"/>
          <w:sz w:val="18"/>
          <w:szCs w:val="18"/>
        </w:rPr>
        <w:t>„</w:t>
      </w:r>
      <w:r w:rsidR="009F0681">
        <w:rPr>
          <w:rFonts w:ascii="Tahoma" w:hAnsi="Tahoma" w:cs="Tahoma"/>
          <w:b/>
          <w:sz w:val="18"/>
          <w:szCs w:val="18"/>
        </w:rPr>
        <w:t xml:space="preserve">1. </w:t>
      </w:r>
      <w:proofErr w:type="spellStart"/>
      <w:r w:rsidR="009F0681">
        <w:rPr>
          <w:rFonts w:ascii="Tahoma" w:hAnsi="Tahoma" w:cs="Tahoma"/>
          <w:b/>
          <w:sz w:val="18"/>
          <w:szCs w:val="18"/>
        </w:rPr>
        <w:t>Glavni</w:t>
      </w:r>
      <w:proofErr w:type="spellEnd"/>
      <w:r w:rsidR="009F06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="009F0681">
        <w:rPr>
          <w:rFonts w:ascii="Tahoma" w:hAnsi="Tahoma" w:cs="Tahoma"/>
          <w:b/>
          <w:sz w:val="18"/>
          <w:szCs w:val="18"/>
        </w:rPr>
        <w:t>arhivar</w:t>
      </w:r>
      <w:proofErr w:type="spellEnd"/>
      <w:r w:rsidR="009F0681">
        <w:rPr>
          <w:rFonts w:ascii="Tahoma" w:hAnsi="Tahoma" w:cs="Tahoma"/>
          <w:b/>
          <w:sz w:val="18"/>
          <w:szCs w:val="18"/>
        </w:rPr>
        <w:t xml:space="preserve"> - </w:t>
      </w:r>
      <w:r w:rsidR="009F0681" w:rsidRPr="009F0681">
        <w:rPr>
          <w:rFonts w:ascii="Tahoma" w:hAnsi="Tahoma" w:cs="Tahoma"/>
          <w:sz w:val="18"/>
          <w:szCs w:val="18"/>
        </w:rPr>
        <w:t xml:space="preserve">SND- Sektor za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pravne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poslove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obračun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plaća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socijalni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rad, Služba za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kancelarijsko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i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arhivsko</w:t>
      </w:r>
      <w:proofErr w:type="spellEnd"/>
      <w:r w:rsidR="009F0681" w:rsidRP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9F0681" w:rsidRPr="009F0681">
        <w:rPr>
          <w:rFonts w:ascii="Tahoma" w:hAnsi="Tahoma" w:cs="Tahoma"/>
          <w:sz w:val="18"/>
          <w:szCs w:val="18"/>
        </w:rPr>
        <w:t>poslovanje</w:t>
      </w:r>
      <w:proofErr w:type="spellEnd"/>
      <w:r w:rsidR="009F0681" w:rsidRPr="009F0681">
        <w:rPr>
          <w:rFonts w:ascii="Tahoma" w:hAnsi="Tahoma" w:cs="Tahoma"/>
          <w:b/>
          <w:sz w:val="18"/>
          <w:szCs w:val="18"/>
        </w:rPr>
        <w:t xml:space="preserve"> </w:t>
      </w:r>
      <w:proofErr w:type="gramStart"/>
      <w:r w:rsidRPr="009F0681">
        <w:rPr>
          <w:rFonts w:ascii="Tahoma" w:hAnsi="Tahoma" w:cs="Tahoma"/>
          <w:sz w:val="18"/>
          <w:szCs w:val="18"/>
        </w:rPr>
        <w:t>“ –</w:t>
      </w:r>
      <w:proofErr w:type="gramEnd"/>
      <w:r w:rsidRP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9F0681">
        <w:rPr>
          <w:rFonts w:ascii="Tahoma" w:hAnsi="Tahoma" w:cs="Tahoma"/>
          <w:sz w:val="18"/>
          <w:szCs w:val="18"/>
        </w:rPr>
        <w:t>jedan</w:t>
      </w:r>
      <w:proofErr w:type="spellEnd"/>
      <w:r w:rsidRPr="009F06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9F0681">
        <w:rPr>
          <w:rFonts w:ascii="Tahoma" w:hAnsi="Tahoma" w:cs="Tahoma"/>
          <w:sz w:val="18"/>
          <w:szCs w:val="18"/>
        </w:rPr>
        <w:t>izvršilac</w:t>
      </w:r>
      <w:proofErr w:type="spellEnd"/>
      <w:r w:rsidR="00C84EA2" w:rsidRPr="009F0681">
        <w:rPr>
          <w:rFonts w:ascii="Tahoma" w:hAnsi="Tahoma" w:cs="Tahoma"/>
          <w:sz w:val="18"/>
          <w:szCs w:val="18"/>
        </w:rPr>
        <w:t>.</w:t>
      </w:r>
    </w:p>
    <w:p w14:paraId="519BA7E1" w14:textId="77777777" w:rsidR="0032077E" w:rsidRPr="00C84EA2" w:rsidRDefault="0032077E" w:rsidP="005450A9">
      <w:pPr>
        <w:spacing w:after="0" w:line="240" w:lineRule="auto"/>
        <w:jc w:val="center"/>
        <w:rPr>
          <w:rFonts w:ascii="Tahoma" w:hAnsi="Tahoma" w:cs="Tahoma"/>
          <w:b/>
          <w:sz w:val="16"/>
          <w:szCs w:val="16"/>
        </w:rPr>
      </w:pPr>
      <w:r w:rsidRPr="00C84EA2">
        <w:rPr>
          <w:rFonts w:ascii="Tahoma" w:hAnsi="Tahoma" w:cs="Tahoma"/>
          <w:b/>
          <w:sz w:val="16"/>
          <w:szCs w:val="16"/>
        </w:rPr>
        <w:t>II</w:t>
      </w:r>
    </w:p>
    <w:p w14:paraId="5B844EC9" w14:textId="77777777" w:rsidR="0032077E" w:rsidRPr="00C84EA2" w:rsidRDefault="0032077E" w:rsidP="005450A9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C84EA2">
        <w:rPr>
          <w:rFonts w:ascii="Tahoma" w:hAnsi="Tahoma" w:cs="Tahoma"/>
          <w:sz w:val="18"/>
          <w:szCs w:val="18"/>
        </w:rPr>
        <w:t xml:space="preserve">Ova </w:t>
      </w:r>
      <w:proofErr w:type="spellStart"/>
      <w:r w:rsidRPr="00C84EA2">
        <w:rPr>
          <w:rFonts w:ascii="Tahoma" w:hAnsi="Tahoma" w:cs="Tahoma"/>
          <w:sz w:val="18"/>
          <w:szCs w:val="18"/>
        </w:rPr>
        <w:t>Odluka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stupa </w:t>
      </w:r>
      <w:proofErr w:type="spellStart"/>
      <w:r w:rsidRPr="00C84EA2">
        <w:rPr>
          <w:rFonts w:ascii="Tahoma" w:hAnsi="Tahoma" w:cs="Tahoma"/>
          <w:sz w:val="18"/>
          <w:szCs w:val="18"/>
        </w:rPr>
        <w:t>na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snagu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danom</w:t>
      </w:r>
      <w:proofErr w:type="spellEnd"/>
      <w:r w:rsidRPr="00C84EA2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C84EA2">
        <w:rPr>
          <w:rFonts w:ascii="Tahoma" w:hAnsi="Tahoma" w:cs="Tahoma"/>
          <w:sz w:val="18"/>
          <w:szCs w:val="18"/>
        </w:rPr>
        <w:t>donošenja</w:t>
      </w:r>
      <w:proofErr w:type="spellEnd"/>
      <w:r w:rsidRPr="00C84EA2">
        <w:rPr>
          <w:rFonts w:ascii="Tahoma" w:hAnsi="Tahoma" w:cs="Tahoma"/>
          <w:sz w:val="18"/>
          <w:szCs w:val="18"/>
        </w:rPr>
        <w:t>.</w:t>
      </w:r>
    </w:p>
    <w:p w14:paraId="2F671973" w14:textId="77777777" w:rsidR="005450A9" w:rsidRPr="00F12C14" w:rsidRDefault="005450A9" w:rsidP="005450A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7DCF4C02" w14:textId="479EBA8A" w:rsidR="0032077E" w:rsidRPr="005450A9" w:rsidRDefault="005450A9" w:rsidP="005450A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  <w:lang w:val="it-IT"/>
        </w:rPr>
      </w:pPr>
      <w:r>
        <w:rPr>
          <w:rFonts w:ascii="Tahoma" w:hAnsi="Tahoma" w:cs="Tahoma"/>
          <w:b/>
          <w:sz w:val="18"/>
          <w:szCs w:val="18"/>
          <w:lang w:val="it-IT"/>
        </w:rPr>
        <w:t>O</w:t>
      </w:r>
      <w:r w:rsidR="0032077E" w:rsidRPr="005450A9">
        <w:rPr>
          <w:rFonts w:ascii="Tahoma" w:hAnsi="Tahoma" w:cs="Tahoma"/>
          <w:b/>
          <w:sz w:val="18"/>
          <w:szCs w:val="18"/>
          <w:lang w:val="it-IT"/>
        </w:rPr>
        <w:t xml:space="preserve"> b r a z l o ž e n j e</w:t>
      </w:r>
    </w:p>
    <w:p w14:paraId="6E822BC3" w14:textId="6E441DE0" w:rsidR="00A72C14" w:rsidRPr="005450A9" w:rsidRDefault="0032077E" w:rsidP="005450A9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it-IT"/>
        </w:rPr>
      </w:pPr>
      <w:r w:rsidRPr="005450A9">
        <w:rPr>
          <w:rFonts w:ascii="Tahoma" w:hAnsi="Tahoma" w:cs="Tahoma"/>
          <w:sz w:val="18"/>
          <w:szCs w:val="18"/>
          <w:lang w:val="it-IT"/>
        </w:rPr>
        <w:t xml:space="preserve">Klinički centar Univerziteta u Sarajevu je dana </w:t>
      </w:r>
      <w:r w:rsidR="009F0681" w:rsidRPr="005450A9">
        <w:rPr>
          <w:rFonts w:ascii="Tahoma" w:hAnsi="Tahoma" w:cs="Tahoma"/>
          <w:sz w:val="18"/>
          <w:szCs w:val="18"/>
          <w:lang w:val="it-IT"/>
        </w:rPr>
        <w:t>09.06.2026</w:t>
      </w:r>
      <w:r w:rsidRPr="005450A9">
        <w:rPr>
          <w:rFonts w:ascii="Tahoma" w:hAnsi="Tahoma" w:cs="Tahoma"/>
          <w:sz w:val="18"/>
          <w:szCs w:val="18"/>
          <w:lang w:val="it-IT"/>
        </w:rPr>
        <w:t>.godine objavio Javni oglas broj:55-30-12-</w:t>
      </w:r>
      <w:r w:rsidR="009F0681" w:rsidRPr="005450A9">
        <w:rPr>
          <w:rFonts w:ascii="Tahoma" w:hAnsi="Tahoma" w:cs="Tahoma"/>
          <w:sz w:val="18"/>
          <w:szCs w:val="18"/>
          <w:lang w:val="it-IT"/>
        </w:rPr>
        <w:t xml:space="preserve">18806/26 </w:t>
      </w:r>
      <w:r w:rsidRPr="005450A9">
        <w:rPr>
          <w:rFonts w:ascii="Tahoma" w:hAnsi="Tahoma" w:cs="Tahoma"/>
          <w:sz w:val="18"/>
          <w:szCs w:val="18"/>
          <w:lang w:val="it-IT"/>
        </w:rPr>
        <w:t xml:space="preserve">za prijem radnika u radni odnos na više radnih mjesta, između ostalog i za radno mjesto pod rednim brojem </w:t>
      </w:r>
      <w:r w:rsidR="009F0681" w:rsidRPr="005450A9">
        <w:rPr>
          <w:rFonts w:ascii="Tahoma" w:hAnsi="Tahoma" w:cs="Tahoma"/>
          <w:sz w:val="18"/>
          <w:szCs w:val="18"/>
          <w:lang w:val="it-IT"/>
        </w:rPr>
        <w:t xml:space="preserve">“1. Glavni arhivar” </w:t>
      </w:r>
    </w:p>
    <w:p w14:paraId="12D5BE32" w14:textId="77777777" w:rsidR="009F0681" w:rsidRPr="009F0681" w:rsidRDefault="009F0681" w:rsidP="005450A9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hr-HR"/>
        </w:rPr>
      </w:pPr>
      <w:r w:rsidRPr="009F0681">
        <w:rPr>
          <w:rFonts w:ascii="Tahoma" w:hAnsi="Tahoma" w:cs="Tahoma"/>
          <w:sz w:val="18"/>
          <w:szCs w:val="18"/>
          <w:lang w:val="hr-HR"/>
        </w:rPr>
        <w:t>Oglas se</w:t>
      </w:r>
      <w:r>
        <w:rPr>
          <w:rFonts w:ascii="Tahoma" w:hAnsi="Tahoma" w:cs="Tahoma"/>
          <w:sz w:val="18"/>
          <w:szCs w:val="18"/>
          <w:lang w:val="hr-HR"/>
        </w:rPr>
        <w:t>,</w:t>
      </w:r>
      <w:r w:rsidRPr="009F0681">
        <w:rPr>
          <w:rFonts w:ascii="Tahoma" w:hAnsi="Tahoma" w:cs="Tahoma"/>
          <w:sz w:val="18"/>
          <w:szCs w:val="18"/>
          <w:lang w:val="hr-HR"/>
        </w:rPr>
        <w:t xml:space="preserve"> </w:t>
      </w:r>
      <w:r>
        <w:rPr>
          <w:rFonts w:ascii="Tahoma" w:hAnsi="Tahoma" w:cs="Tahoma"/>
          <w:sz w:val="18"/>
          <w:szCs w:val="18"/>
          <w:lang w:val="hr-HR"/>
        </w:rPr>
        <w:t xml:space="preserve">u gore navedenom dijelu, </w:t>
      </w:r>
      <w:r w:rsidRPr="009F0681">
        <w:rPr>
          <w:rFonts w:ascii="Tahoma" w:hAnsi="Tahoma" w:cs="Tahoma"/>
          <w:sz w:val="18"/>
          <w:szCs w:val="18"/>
          <w:lang w:val="hr-HR"/>
        </w:rPr>
        <w:t>poništava jer je Komisija (imenovana Odlukom Generalnog direktora br. 01-04</w:t>
      </w:r>
      <w:r>
        <w:rPr>
          <w:rFonts w:ascii="Tahoma" w:hAnsi="Tahoma" w:cs="Tahoma"/>
          <w:sz w:val="18"/>
          <w:szCs w:val="18"/>
          <w:lang w:val="hr-HR"/>
        </w:rPr>
        <w:t>-4-5610-P od 17.06.2026.godine)</w:t>
      </w:r>
      <w:r w:rsidRPr="009F0681">
        <w:rPr>
          <w:rFonts w:ascii="Tahoma" w:hAnsi="Tahoma" w:cs="Tahoma"/>
          <w:sz w:val="18"/>
          <w:szCs w:val="18"/>
          <w:lang w:val="hr-HR"/>
        </w:rPr>
        <w:t xml:space="preserve"> u roku predviđenom za podnošenje prijava zaprimila ukupno tri prijave kandidata za poziciju broj 1. Glavni arhivar, za koje je konstatovana form</w:t>
      </w:r>
      <w:r>
        <w:rPr>
          <w:rFonts w:ascii="Tahoma" w:hAnsi="Tahoma" w:cs="Tahoma"/>
          <w:sz w:val="18"/>
          <w:szCs w:val="18"/>
          <w:lang w:val="hr-HR"/>
        </w:rPr>
        <w:t>alno-pravna neispravnost</w:t>
      </w:r>
      <w:r w:rsidRPr="009F0681">
        <w:rPr>
          <w:rFonts w:ascii="Tahoma" w:hAnsi="Tahoma" w:cs="Tahoma"/>
          <w:sz w:val="18"/>
          <w:szCs w:val="18"/>
          <w:lang w:val="hr-HR"/>
        </w:rPr>
        <w:t xml:space="preserve"> sve tri prijave. </w:t>
      </w:r>
    </w:p>
    <w:p w14:paraId="2CEE3C70" w14:textId="77777777" w:rsidR="00C84EA2" w:rsidRPr="009F0681" w:rsidRDefault="009F0681" w:rsidP="005450A9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hr-HR"/>
        </w:rPr>
      </w:pPr>
      <w:r w:rsidRPr="009F0681">
        <w:rPr>
          <w:rFonts w:ascii="Tahoma" w:hAnsi="Tahoma" w:cs="Tahoma"/>
          <w:sz w:val="18"/>
          <w:szCs w:val="18"/>
          <w:lang w:val="hr-HR"/>
        </w:rPr>
        <w:t xml:space="preserve">S obzirom na to da </w:t>
      </w:r>
      <w:r w:rsidR="006C0E05">
        <w:rPr>
          <w:rFonts w:ascii="Tahoma" w:hAnsi="Tahoma" w:cs="Tahoma"/>
          <w:sz w:val="18"/>
          <w:szCs w:val="18"/>
          <w:lang w:val="hr-HR"/>
        </w:rPr>
        <w:t xml:space="preserve">prijave kandidata nisu ispunile </w:t>
      </w:r>
      <w:r w:rsidRPr="009F0681">
        <w:rPr>
          <w:rFonts w:ascii="Tahoma" w:hAnsi="Tahoma" w:cs="Tahoma"/>
          <w:sz w:val="18"/>
          <w:szCs w:val="18"/>
          <w:lang w:val="hr-HR"/>
        </w:rPr>
        <w:t>uvjete za provedbu daljn</w:t>
      </w:r>
      <w:r w:rsidR="00A06394">
        <w:rPr>
          <w:rFonts w:ascii="Tahoma" w:hAnsi="Tahoma" w:cs="Tahoma"/>
          <w:sz w:val="18"/>
          <w:szCs w:val="18"/>
          <w:lang w:val="hr-HR"/>
        </w:rPr>
        <w:t>jeg postupka odabira i donošenja</w:t>
      </w:r>
      <w:r w:rsidRPr="009F0681">
        <w:rPr>
          <w:rFonts w:ascii="Tahoma" w:hAnsi="Tahoma" w:cs="Tahoma"/>
          <w:sz w:val="18"/>
          <w:szCs w:val="18"/>
          <w:lang w:val="hr-HR"/>
        </w:rPr>
        <w:t xml:space="preserve"> odluke o izboru, postupak se obustavlja te se predmetni oglas poništava.</w:t>
      </w:r>
    </w:p>
    <w:p w14:paraId="4A9157F9" w14:textId="77777777" w:rsidR="0032077E" w:rsidRPr="001B176B" w:rsidRDefault="0032077E" w:rsidP="005450A9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hr-HR"/>
        </w:rPr>
      </w:pPr>
      <w:r w:rsidRPr="001B176B">
        <w:rPr>
          <w:rFonts w:ascii="Tahoma" w:hAnsi="Tahoma" w:cs="Tahoma"/>
          <w:sz w:val="18"/>
          <w:szCs w:val="18"/>
          <w:lang w:val="hr-HR"/>
        </w:rPr>
        <w:t xml:space="preserve">Imajući u vidu </w:t>
      </w:r>
      <w:r w:rsidR="00A06394" w:rsidRPr="001B176B">
        <w:rPr>
          <w:rFonts w:ascii="Tahoma" w:hAnsi="Tahoma" w:cs="Tahoma"/>
          <w:sz w:val="18"/>
          <w:szCs w:val="18"/>
          <w:lang w:val="hr-HR"/>
        </w:rPr>
        <w:t xml:space="preserve">sve </w:t>
      </w:r>
      <w:r w:rsidRPr="001B176B">
        <w:rPr>
          <w:rFonts w:ascii="Tahoma" w:hAnsi="Tahoma" w:cs="Tahoma"/>
          <w:sz w:val="18"/>
          <w:szCs w:val="18"/>
          <w:lang w:val="hr-HR"/>
        </w:rPr>
        <w:t>navedeno, odlučeno je kao u dispozitivu ove odluke</w:t>
      </w:r>
      <w:r w:rsidR="006C0E05" w:rsidRPr="001B176B">
        <w:rPr>
          <w:rFonts w:ascii="Tahoma" w:hAnsi="Tahoma" w:cs="Tahoma"/>
          <w:sz w:val="18"/>
          <w:szCs w:val="18"/>
          <w:lang w:val="hr-HR"/>
        </w:rPr>
        <w:t>.</w:t>
      </w:r>
    </w:p>
    <w:p w14:paraId="75CAA1D8" w14:textId="04578571" w:rsidR="0032077E" w:rsidRPr="00C84EA2" w:rsidRDefault="005450A9" w:rsidP="005450A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hr-HR"/>
        </w:rPr>
        <w:t xml:space="preserve">            </w:t>
      </w:r>
      <w:r w:rsidR="006C0E05" w:rsidRPr="001B176B">
        <w:rPr>
          <w:rFonts w:ascii="Tahoma" w:hAnsi="Tahoma" w:cs="Tahoma"/>
          <w:b/>
          <w:sz w:val="18"/>
          <w:szCs w:val="18"/>
          <w:lang w:val="hr-HR"/>
        </w:rPr>
        <w:t xml:space="preserve">                                                                                          </w:t>
      </w:r>
      <w:r w:rsidR="0032077E" w:rsidRPr="00C84EA2">
        <w:rPr>
          <w:rFonts w:ascii="Tahoma" w:hAnsi="Tahoma" w:cs="Tahoma"/>
          <w:b/>
          <w:sz w:val="18"/>
          <w:szCs w:val="18"/>
        </w:rPr>
        <w:t>GENERALNI DIREKTOR</w:t>
      </w:r>
    </w:p>
    <w:p w14:paraId="669754C0" w14:textId="033E17B7" w:rsidR="00AF323C" w:rsidRDefault="00A72C14" w:rsidP="005450A9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</w:r>
      <w:r w:rsidRPr="00C84EA2">
        <w:rPr>
          <w:rFonts w:ascii="Tahoma" w:hAnsi="Tahoma" w:cs="Tahoma"/>
          <w:b/>
          <w:sz w:val="18"/>
          <w:szCs w:val="18"/>
        </w:rPr>
        <w:tab/>
        <w:t xml:space="preserve">                      </w:t>
      </w:r>
      <w:r w:rsidR="00C84EA2">
        <w:rPr>
          <w:rFonts w:ascii="Tahoma" w:hAnsi="Tahoma" w:cs="Tahoma"/>
          <w:b/>
          <w:sz w:val="18"/>
          <w:szCs w:val="18"/>
        </w:rPr>
        <w:t xml:space="preserve">                      </w:t>
      </w:r>
      <w:r w:rsidR="00C84EA2" w:rsidRPr="00C84EA2">
        <w:rPr>
          <w:rFonts w:ascii="Tahoma" w:hAnsi="Tahoma" w:cs="Tahoma"/>
          <w:b/>
          <w:sz w:val="18"/>
          <w:szCs w:val="18"/>
        </w:rPr>
        <w:t xml:space="preserve"> </w:t>
      </w:r>
      <w:r w:rsidRPr="00C84EA2">
        <w:rPr>
          <w:rFonts w:ascii="Tahoma" w:hAnsi="Tahoma" w:cs="Tahoma"/>
          <w:b/>
          <w:sz w:val="18"/>
          <w:szCs w:val="18"/>
        </w:rPr>
        <w:t xml:space="preserve"> </w:t>
      </w:r>
      <w:r w:rsidR="0032077E" w:rsidRPr="00C84EA2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="0032077E" w:rsidRPr="00C84EA2">
        <w:rPr>
          <w:rFonts w:ascii="Tahoma" w:hAnsi="Tahoma" w:cs="Tahoma"/>
          <w:b/>
          <w:sz w:val="18"/>
          <w:szCs w:val="18"/>
        </w:rPr>
        <w:t>Prim.doc.dr.sc.med</w:t>
      </w:r>
      <w:proofErr w:type="spellEnd"/>
      <w:r w:rsidR="0032077E" w:rsidRPr="00C84EA2">
        <w:rPr>
          <w:rFonts w:ascii="Tahoma" w:hAnsi="Tahoma" w:cs="Tahoma"/>
          <w:b/>
          <w:sz w:val="18"/>
          <w:szCs w:val="18"/>
        </w:rPr>
        <w:t>. Alen Pilav</w:t>
      </w:r>
    </w:p>
    <w:sectPr w:rsidR="00AF323C" w:rsidSect="00C84EA2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E0A6DA7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 w16cid:durableId="81888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7E"/>
    <w:rsid w:val="000A3EC1"/>
    <w:rsid w:val="000B5C2C"/>
    <w:rsid w:val="001B176B"/>
    <w:rsid w:val="00220316"/>
    <w:rsid w:val="0032077E"/>
    <w:rsid w:val="00433A6A"/>
    <w:rsid w:val="005450A9"/>
    <w:rsid w:val="006C0E05"/>
    <w:rsid w:val="009C3ECC"/>
    <w:rsid w:val="009F0681"/>
    <w:rsid w:val="00A06394"/>
    <w:rsid w:val="00A72C14"/>
    <w:rsid w:val="00AD1571"/>
    <w:rsid w:val="00AF323C"/>
    <w:rsid w:val="00C53E10"/>
    <w:rsid w:val="00C83785"/>
    <w:rsid w:val="00C84EA2"/>
    <w:rsid w:val="00CD3DB4"/>
    <w:rsid w:val="00DB1E4B"/>
    <w:rsid w:val="00F1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0E30"/>
  <w15:docId w15:val="{15E8060D-BFAA-458F-9349-33FB1EF0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KCUS</dc:creator>
  <cp:lastModifiedBy>KCUS 2023</cp:lastModifiedBy>
  <cp:revision>4</cp:revision>
  <cp:lastPrinted>2026-07-09T09:15:00Z</cp:lastPrinted>
  <dcterms:created xsi:type="dcterms:W3CDTF">2026-07-13T13:30:00Z</dcterms:created>
  <dcterms:modified xsi:type="dcterms:W3CDTF">2026-07-14T07:11:00Z</dcterms:modified>
</cp:coreProperties>
</file>